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36400146"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9713F1">
        <w:rPr>
          <w:rFonts w:ascii="Times New Roman" w:hAnsi="Times New Roman" w:cs="Times New Roman"/>
          <w:b/>
          <w:bCs/>
          <w:sz w:val="32"/>
          <w:szCs w:val="32"/>
        </w:rPr>
        <w:t>М</w:t>
      </w:r>
      <w:r w:rsidR="004728D2">
        <w:rPr>
          <w:rFonts w:ascii="Times New Roman" w:hAnsi="Times New Roman" w:cs="Times New Roman"/>
          <w:b/>
          <w:bCs/>
          <w:sz w:val="32"/>
          <w:szCs w:val="32"/>
        </w:rPr>
        <w:t>а12/2</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0BA5DBD6"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9713F1" w:rsidRPr="001D2A0B">
        <w:rPr>
          <w:rFonts w:ascii="Times New Roman" w:hAnsi="Times New Roman" w:cs="Times New Roman"/>
          <w:szCs w:val="24"/>
        </w:rPr>
        <w:t xml:space="preserve">ул. </w:t>
      </w:r>
      <w:r w:rsidR="004728D2" w:rsidRPr="0038775E">
        <w:rPr>
          <w:rFonts w:ascii="Times New Roman" w:hAnsi="Times New Roman" w:cs="Times New Roman"/>
          <w:szCs w:val="24"/>
        </w:rPr>
        <w:t>Малиновского, д. 12/2</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0EE2013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w:t>
      </w:r>
      <w:r w:rsidR="009713F1" w:rsidRPr="001D2A0B">
        <w:rPr>
          <w:rFonts w:ascii="Times New Roman" w:hAnsi="Times New Roman" w:cs="Times New Roman"/>
          <w:szCs w:val="24"/>
        </w:rPr>
        <w:t xml:space="preserve">ул. </w:t>
      </w:r>
      <w:r w:rsidR="004728D2" w:rsidRPr="0038775E">
        <w:rPr>
          <w:rFonts w:ascii="Times New Roman" w:hAnsi="Times New Roman" w:cs="Times New Roman"/>
          <w:szCs w:val="24"/>
        </w:rPr>
        <w:t>Малиновского, д. 12/2</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332729EB"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а) адрес Многоквартирного дома: обл. Ленинградская, р-н. Всеволожский, г. Всеволожск, ул. Малиновского, д. 12/2;</w:t>
      </w:r>
    </w:p>
    <w:p w14:paraId="007FF038"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6) проект, серия, тип постройки - индивидуальный;</w:t>
      </w:r>
    </w:p>
    <w:p w14:paraId="472F51A3"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в) год ввода в эксплуатацию - 2014;</w:t>
      </w:r>
    </w:p>
    <w:p w14:paraId="7D5BA404"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 xml:space="preserve">г) год постройки - 2014; </w:t>
      </w:r>
    </w:p>
    <w:p w14:paraId="3FB035E6"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д) количество этажей - 16;</w:t>
      </w:r>
    </w:p>
    <w:p w14:paraId="6610898D"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е) количество квартир - 206; количество нежилых помещений - 13;</w:t>
      </w:r>
    </w:p>
    <w:p w14:paraId="2379CDA0"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 xml:space="preserve">ж) общая площадь помещений, входящих в общее имущество – </w:t>
      </w:r>
      <w:r w:rsidRPr="0038775E">
        <w:t>2 062,7</w:t>
      </w:r>
      <w:r w:rsidRPr="0038775E">
        <w:rPr>
          <w:rFonts w:ascii="Times New Roman" w:hAnsi="Times New Roman" w:cs="Times New Roman"/>
          <w:szCs w:val="24"/>
        </w:rPr>
        <w:t xml:space="preserve"> кв. м;</w:t>
      </w:r>
    </w:p>
    <w:p w14:paraId="12D24014"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 xml:space="preserve">з) общая площадь жилых помещений — </w:t>
      </w:r>
      <w:r w:rsidRPr="0038775E">
        <w:t xml:space="preserve"> 12 </w:t>
      </w:r>
      <w:r>
        <w:t>585</w:t>
      </w:r>
      <w:r w:rsidRPr="0038775E">
        <w:t>,</w:t>
      </w:r>
      <w:r>
        <w:t>15</w:t>
      </w:r>
      <w:r w:rsidRPr="0038775E">
        <w:rPr>
          <w:rFonts w:ascii="Times New Roman" w:hAnsi="Times New Roman" w:cs="Times New Roman"/>
          <w:szCs w:val="24"/>
        </w:rPr>
        <w:t xml:space="preserve"> кв. м; </w:t>
      </w:r>
    </w:p>
    <w:p w14:paraId="26F107A6"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и) общая площадь нежилых помещений – ____ кв. м;</w:t>
      </w:r>
    </w:p>
    <w:p w14:paraId="07BF309E"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 xml:space="preserve">к) степень износа по данным государственного технического учета — 12 %; </w:t>
      </w:r>
    </w:p>
    <w:p w14:paraId="4CB8D18C"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л) год последнего комплексного капитального ремонта — ___ ;</w:t>
      </w:r>
    </w:p>
    <w:p w14:paraId="694BD1E1"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 xml:space="preserve">м) площадь земельного участка, в составе общего имущества —  ___ кв. м; </w:t>
      </w:r>
    </w:p>
    <w:p w14:paraId="1CBFA5C4"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 xml:space="preserve">н) кадастровый номер земельного участка – </w:t>
      </w:r>
      <w:r w:rsidRPr="0038775E">
        <w:rPr>
          <w:bCs/>
        </w:rPr>
        <w:t>47:07:1302051:63</w:t>
      </w:r>
      <w:r w:rsidRPr="0038775E">
        <w:rPr>
          <w:rFonts w:ascii="Times New Roman" w:hAnsi="Times New Roman" w:cs="Times New Roman"/>
          <w:szCs w:val="24"/>
        </w:rPr>
        <w:t xml:space="preserve">; </w:t>
      </w:r>
    </w:p>
    <w:p w14:paraId="7F4721CC" w14:textId="77777777" w:rsidR="004728D2" w:rsidRPr="0038775E" w:rsidRDefault="004728D2" w:rsidP="004728D2">
      <w:pPr>
        <w:spacing w:after="0" w:line="240" w:lineRule="auto"/>
        <w:jc w:val="both"/>
        <w:rPr>
          <w:rFonts w:ascii="Times New Roman" w:hAnsi="Times New Roman" w:cs="Times New Roman"/>
          <w:szCs w:val="24"/>
        </w:rPr>
      </w:pPr>
      <w:r w:rsidRPr="0038775E">
        <w:rPr>
          <w:rFonts w:ascii="Times New Roman" w:hAnsi="Times New Roman" w:cs="Times New Roman"/>
          <w:szCs w:val="24"/>
        </w:rPr>
        <w:t xml:space="preserve">о) правовой акт о признании дома аварийным и подлежащим сносу - нет; </w:t>
      </w:r>
    </w:p>
    <w:p w14:paraId="1FC5ADA9" w14:textId="66E887E4" w:rsidR="006D7856" w:rsidRPr="00B434B5" w:rsidRDefault="004728D2" w:rsidP="004728D2">
      <w:pPr>
        <w:spacing w:after="120" w:line="240" w:lineRule="auto"/>
        <w:jc w:val="both"/>
        <w:rPr>
          <w:rFonts w:ascii="Times New Roman" w:hAnsi="Times New Roman" w:cs="Times New Roman"/>
          <w:szCs w:val="24"/>
        </w:rPr>
      </w:pPr>
      <w:r w:rsidRPr="0038775E">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11561A9D" w14:textId="5AE4205F"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2F1106">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7CBAD3D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2F1106">
        <w:rPr>
          <w:rFonts w:ascii="Times New Roman" w:hAnsi="Times New Roman" w:cs="Times New Roman"/>
          <w:szCs w:val="24"/>
        </w:rPr>
        <w:t xml:space="preserve"> </w:t>
      </w:r>
      <w:r w:rsidRPr="00B434B5">
        <w:rPr>
          <w:rFonts w:ascii="Times New Roman" w:hAnsi="Times New Roman" w:cs="Times New Roman"/>
          <w:szCs w:val="24"/>
        </w:rPr>
        <w:t>416,</w:t>
      </w:r>
    </w:p>
    <w:p w14:paraId="6A088266" w14:textId="33970F8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2F1106">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7E819CA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2F1106">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646C4CEB"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29CFBF7F"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21F222BC"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612B5798"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56CC3F21"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49EB7D1"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7FEBD2C"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2ABF85B"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2A639DD1"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4AAA1DD6" w14:textId="77777777" w:rsidR="002F1106" w:rsidRPr="001C324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7B477C72" w14:textId="77777777" w:rsidR="002F1106" w:rsidRDefault="002F1106" w:rsidP="002F1106">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007E1C3A" w14:textId="77777777" w:rsidR="002F1106" w:rsidRDefault="002F1106" w:rsidP="002F1106">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5B34C634" w14:textId="010D8576" w:rsidR="0075793F" w:rsidRPr="00B434B5" w:rsidRDefault="002F1106" w:rsidP="002F1106">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277A5CE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2F1106">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lastRenderedPageBreak/>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proofErr w:type="spellStart"/>
            <w:r w:rsidR="004261AE" w:rsidRPr="009370D5">
              <w:rPr>
                <w:bCs/>
              </w:rPr>
              <w:t>ukdolina</w:t>
            </w:r>
            <w:proofErr w:type="spellEnd"/>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60AFB840"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w:t>
      </w:r>
      <w:r w:rsidR="004728D2">
        <w:rPr>
          <w:rFonts w:ascii="Times New Roman" w:hAnsi="Times New Roman" w:cs="Times New Roman"/>
          <w:sz w:val="24"/>
          <w:szCs w:val="24"/>
        </w:rPr>
        <w:t>а12/2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B3420C" w:rsidRPr="00476438" w14:paraId="14FD6647" w14:textId="77777777" w:rsidTr="00A03D84">
        <w:trPr>
          <w:trHeight w:val="419"/>
          <w:jc w:val="center"/>
        </w:trPr>
        <w:tc>
          <w:tcPr>
            <w:tcW w:w="1997" w:type="dxa"/>
          </w:tcPr>
          <w:p w14:paraId="6BF59093" w14:textId="2176301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Несущие конструкции здания</w:t>
            </w:r>
          </w:p>
        </w:tc>
        <w:tc>
          <w:tcPr>
            <w:tcW w:w="5792" w:type="dxa"/>
          </w:tcPr>
          <w:p w14:paraId="46B84925" w14:textId="359D0F2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железобетонная плита</w:t>
            </w:r>
          </w:p>
        </w:tc>
        <w:tc>
          <w:tcPr>
            <w:tcW w:w="850" w:type="dxa"/>
          </w:tcPr>
          <w:p w14:paraId="26DAE018" w14:textId="69C06CF9"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35D3AF6B" w14:textId="1C104FC1"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B3420C" w:rsidRPr="00476438" w14:paraId="63DDBFC5" w14:textId="77777777" w:rsidTr="00A03D84">
        <w:trPr>
          <w:trHeight w:val="228"/>
          <w:jc w:val="center"/>
        </w:trPr>
        <w:tc>
          <w:tcPr>
            <w:tcW w:w="1997" w:type="dxa"/>
          </w:tcPr>
          <w:p w14:paraId="5849736E" w14:textId="2F66E9B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Фундаменты</w:t>
            </w:r>
          </w:p>
        </w:tc>
        <w:tc>
          <w:tcPr>
            <w:tcW w:w="5792" w:type="dxa"/>
          </w:tcPr>
          <w:p w14:paraId="14DE214C" w14:textId="6960F03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свайный</w:t>
            </w:r>
          </w:p>
        </w:tc>
        <w:tc>
          <w:tcPr>
            <w:tcW w:w="850" w:type="dxa"/>
          </w:tcPr>
          <w:p w14:paraId="28B02E63" w14:textId="117E0508"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9F05446" w14:textId="0214039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212B539" w14:textId="77777777" w:rsidTr="00A03D84">
        <w:trPr>
          <w:trHeight w:val="234"/>
          <w:jc w:val="center"/>
        </w:trPr>
        <w:tc>
          <w:tcPr>
            <w:tcW w:w="1997" w:type="dxa"/>
          </w:tcPr>
          <w:p w14:paraId="4D12C733" w14:textId="460A373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Стены</w:t>
            </w:r>
          </w:p>
        </w:tc>
        <w:tc>
          <w:tcPr>
            <w:tcW w:w="5792" w:type="dxa"/>
          </w:tcPr>
          <w:p w14:paraId="6470D92D" w14:textId="5123162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материал: стеновая железобетонная панель </w:t>
            </w:r>
          </w:p>
        </w:tc>
        <w:tc>
          <w:tcPr>
            <w:tcW w:w="850" w:type="dxa"/>
          </w:tcPr>
          <w:p w14:paraId="58487188" w14:textId="45DBA902"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E38549B" w14:textId="7D76DA9B"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031F3B1" w14:textId="77777777" w:rsidTr="00A03D84">
        <w:trPr>
          <w:trHeight w:val="239"/>
          <w:jc w:val="center"/>
        </w:trPr>
        <w:tc>
          <w:tcPr>
            <w:tcW w:w="1997" w:type="dxa"/>
          </w:tcPr>
          <w:p w14:paraId="22BF0960" w14:textId="3D3A459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Перекрытия</w:t>
            </w:r>
          </w:p>
        </w:tc>
        <w:tc>
          <w:tcPr>
            <w:tcW w:w="5792" w:type="dxa"/>
          </w:tcPr>
          <w:p w14:paraId="15D76E2A" w14:textId="4050392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железобетонная плита</w:t>
            </w:r>
          </w:p>
        </w:tc>
        <w:tc>
          <w:tcPr>
            <w:tcW w:w="850" w:type="dxa"/>
          </w:tcPr>
          <w:p w14:paraId="04A9F3EA" w14:textId="60AE3775"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6FF0365" w14:textId="08B7A34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7F95F41" w14:textId="77777777" w:rsidTr="00A03D84">
        <w:trPr>
          <w:trHeight w:val="479"/>
          <w:jc w:val="center"/>
        </w:trPr>
        <w:tc>
          <w:tcPr>
            <w:tcW w:w="1997" w:type="dxa"/>
          </w:tcPr>
          <w:p w14:paraId="175E710B" w14:textId="6B7BA9E0"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Крыша</w:t>
            </w:r>
          </w:p>
        </w:tc>
        <w:tc>
          <w:tcPr>
            <w:tcW w:w="5792" w:type="dxa"/>
          </w:tcPr>
          <w:p w14:paraId="1D237F21" w14:textId="27FDE52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неотъемлемая часть здания, служащая для защиты от атмосферных осадков, от воздействия жары и холода материал: Рулонный материал</w:t>
            </w:r>
          </w:p>
        </w:tc>
        <w:tc>
          <w:tcPr>
            <w:tcW w:w="850" w:type="dxa"/>
          </w:tcPr>
          <w:p w14:paraId="75D0C572" w14:textId="5E39DD39" w:rsidR="00B3420C" w:rsidRPr="00476438" w:rsidRDefault="00B3420C" w:rsidP="00B3420C">
            <w:pPr>
              <w:spacing w:after="0" w:line="240" w:lineRule="auto"/>
              <w:rPr>
                <w:rFonts w:ascii="Times New Roman" w:hAnsi="Times New Roman"/>
                <w:sz w:val="18"/>
                <w:szCs w:val="18"/>
              </w:rPr>
            </w:pPr>
          </w:p>
        </w:tc>
        <w:tc>
          <w:tcPr>
            <w:tcW w:w="1739" w:type="dxa"/>
          </w:tcPr>
          <w:p w14:paraId="65339C20" w14:textId="722BAC2C"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661DAF4" w14:textId="77777777" w:rsidTr="00A03D84">
        <w:trPr>
          <w:trHeight w:val="543"/>
          <w:jc w:val="center"/>
        </w:trPr>
        <w:tc>
          <w:tcPr>
            <w:tcW w:w="1997" w:type="dxa"/>
          </w:tcPr>
          <w:p w14:paraId="04C7FC1C" w14:textId="1121FA83"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Тех. этаж</w:t>
            </w:r>
          </w:p>
        </w:tc>
        <w:tc>
          <w:tcPr>
            <w:tcW w:w="5792" w:type="dxa"/>
          </w:tcPr>
          <w:p w14:paraId="071F7A31" w14:textId="555D3E4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7C4B08A6" w:rsidR="00B3420C" w:rsidRPr="00476438" w:rsidRDefault="00B3420C" w:rsidP="00B3420C">
            <w:pPr>
              <w:spacing w:after="0" w:line="240" w:lineRule="auto"/>
              <w:rPr>
                <w:rFonts w:ascii="Times New Roman" w:hAnsi="Times New Roman"/>
                <w:sz w:val="18"/>
                <w:szCs w:val="18"/>
              </w:rPr>
            </w:pPr>
          </w:p>
        </w:tc>
        <w:tc>
          <w:tcPr>
            <w:tcW w:w="1739" w:type="dxa"/>
          </w:tcPr>
          <w:p w14:paraId="48A17DBF" w14:textId="103177D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A15F2FA" w14:textId="77777777" w:rsidTr="00A03D84">
        <w:trPr>
          <w:trHeight w:val="612"/>
          <w:jc w:val="center"/>
        </w:trPr>
        <w:tc>
          <w:tcPr>
            <w:tcW w:w="1997" w:type="dxa"/>
          </w:tcPr>
          <w:p w14:paraId="2319C94A" w14:textId="25172CB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Тех. этаж подполье</w:t>
            </w:r>
          </w:p>
        </w:tc>
        <w:tc>
          <w:tcPr>
            <w:tcW w:w="5792" w:type="dxa"/>
          </w:tcPr>
          <w:p w14:paraId="2F4BDF18" w14:textId="72028B4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357CEA6C" w:rsidR="00B3420C" w:rsidRPr="00476438" w:rsidRDefault="00B3420C" w:rsidP="00B3420C">
            <w:pPr>
              <w:spacing w:after="0" w:line="240" w:lineRule="auto"/>
              <w:rPr>
                <w:rFonts w:ascii="Times New Roman" w:hAnsi="Times New Roman"/>
                <w:sz w:val="18"/>
                <w:szCs w:val="18"/>
              </w:rPr>
            </w:pPr>
          </w:p>
        </w:tc>
        <w:tc>
          <w:tcPr>
            <w:tcW w:w="1739" w:type="dxa"/>
          </w:tcPr>
          <w:p w14:paraId="67D82525" w14:textId="4EAB865A"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5ADE65D4" w14:textId="77777777" w:rsidTr="00A03D84">
        <w:trPr>
          <w:trHeight w:val="392"/>
          <w:jc w:val="center"/>
        </w:trPr>
        <w:tc>
          <w:tcPr>
            <w:tcW w:w="1997" w:type="dxa"/>
          </w:tcPr>
          <w:p w14:paraId="6717484B" w14:textId="402FE97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Межквартирные холлы (коридоры)</w:t>
            </w:r>
          </w:p>
        </w:tc>
        <w:tc>
          <w:tcPr>
            <w:tcW w:w="5792" w:type="dxa"/>
          </w:tcPr>
          <w:p w14:paraId="033D5F88" w14:textId="420872A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457DB8EB" w:rsidR="00B3420C" w:rsidRPr="00476438" w:rsidRDefault="00B3420C" w:rsidP="00B3420C">
            <w:pPr>
              <w:spacing w:after="0" w:line="240" w:lineRule="auto"/>
              <w:rPr>
                <w:rFonts w:ascii="Times New Roman" w:hAnsi="Times New Roman"/>
                <w:sz w:val="18"/>
                <w:szCs w:val="18"/>
              </w:rPr>
            </w:pPr>
          </w:p>
        </w:tc>
        <w:tc>
          <w:tcPr>
            <w:tcW w:w="1739" w:type="dxa"/>
          </w:tcPr>
          <w:p w14:paraId="1D016DCF" w14:textId="35429C45"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5330300" w14:textId="77777777" w:rsidTr="00A03D84">
        <w:trPr>
          <w:trHeight w:val="489"/>
          <w:jc w:val="center"/>
        </w:trPr>
        <w:tc>
          <w:tcPr>
            <w:tcW w:w="1997" w:type="dxa"/>
          </w:tcPr>
          <w:p w14:paraId="20F568BC" w14:textId="423AEFB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Лестничная клетка</w:t>
            </w:r>
          </w:p>
        </w:tc>
        <w:tc>
          <w:tcPr>
            <w:tcW w:w="5792" w:type="dxa"/>
          </w:tcPr>
          <w:p w14:paraId="01BFAB4C" w14:textId="63ACE45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1EB0C8A2" w:rsidR="00B3420C" w:rsidRPr="00476438" w:rsidRDefault="00B3420C" w:rsidP="00B3420C">
            <w:pPr>
              <w:spacing w:after="0" w:line="240" w:lineRule="auto"/>
              <w:rPr>
                <w:rFonts w:ascii="Times New Roman" w:hAnsi="Times New Roman"/>
                <w:sz w:val="18"/>
                <w:szCs w:val="18"/>
              </w:rPr>
            </w:pPr>
          </w:p>
        </w:tc>
        <w:tc>
          <w:tcPr>
            <w:tcW w:w="1739" w:type="dxa"/>
          </w:tcPr>
          <w:p w14:paraId="7DD3E632" w14:textId="79C5C5A8"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3EA7376" w14:textId="77777777" w:rsidTr="00A03D84">
        <w:trPr>
          <w:trHeight w:val="374"/>
          <w:jc w:val="center"/>
        </w:trPr>
        <w:tc>
          <w:tcPr>
            <w:tcW w:w="1997" w:type="dxa"/>
          </w:tcPr>
          <w:p w14:paraId="5106F423" w14:textId="39E831B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Лестницы</w:t>
            </w:r>
          </w:p>
        </w:tc>
        <w:tc>
          <w:tcPr>
            <w:tcW w:w="5792" w:type="dxa"/>
          </w:tcPr>
          <w:p w14:paraId="12D0B417" w14:textId="05B9F07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Наклонная поверхность,</w:t>
            </w:r>
            <w:r w:rsidRPr="00453310">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494AAB72" w:rsidR="00B3420C" w:rsidRPr="00476438" w:rsidRDefault="00B3420C" w:rsidP="00B3420C">
            <w:pPr>
              <w:spacing w:after="0" w:line="240" w:lineRule="auto"/>
              <w:rPr>
                <w:rFonts w:ascii="Times New Roman" w:hAnsi="Times New Roman"/>
                <w:sz w:val="18"/>
                <w:szCs w:val="18"/>
              </w:rPr>
            </w:pPr>
          </w:p>
        </w:tc>
        <w:tc>
          <w:tcPr>
            <w:tcW w:w="1739" w:type="dxa"/>
          </w:tcPr>
          <w:p w14:paraId="7DCAB0B8" w14:textId="2538FD57"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76691F1" w14:textId="77777777" w:rsidTr="00A03D84">
        <w:trPr>
          <w:trHeight w:val="516"/>
          <w:jc w:val="center"/>
        </w:trPr>
        <w:tc>
          <w:tcPr>
            <w:tcW w:w="1997" w:type="dxa"/>
          </w:tcPr>
          <w:p w14:paraId="345C5002" w14:textId="5A91052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Крыльцо</w:t>
            </w:r>
          </w:p>
        </w:tc>
        <w:tc>
          <w:tcPr>
            <w:tcW w:w="5792" w:type="dxa"/>
          </w:tcPr>
          <w:p w14:paraId="547623E8" w14:textId="22E24696"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29BF54B3"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Pr>
          <w:p w14:paraId="35A072F3" w14:textId="4D9451F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F7AE9F5" w14:textId="77777777" w:rsidTr="00A03D84">
        <w:trPr>
          <w:trHeight w:val="320"/>
          <w:jc w:val="center"/>
        </w:trPr>
        <w:tc>
          <w:tcPr>
            <w:tcW w:w="1997" w:type="dxa"/>
          </w:tcPr>
          <w:p w14:paraId="64F9B732" w14:textId="5CFE10B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Подъезд</w:t>
            </w:r>
          </w:p>
        </w:tc>
        <w:tc>
          <w:tcPr>
            <w:tcW w:w="5792" w:type="dxa"/>
          </w:tcPr>
          <w:p w14:paraId="5AF5E18A" w14:textId="138FA0C1"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6D25457D"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Pr>
          <w:p w14:paraId="41BA3473" w14:textId="5AB8CAC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D6C74FA" w14:textId="77777777" w:rsidTr="00A03D84">
        <w:trPr>
          <w:trHeight w:val="487"/>
          <w:jc w:val="center"/>
        </w:trPr>
        <w:tc>
          <w:tcPr>
            <w:tcW w:w="1997" w:type="dxa"/>
          </w:tcPr>
          <w:p w14:paraId="496E2F19" w14:textId="1E8F0A1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Тамбур</w:t>
            </w:r>
          </w:p>
        </w:tc>
        <w:tc>
          <w:tcPr>
            <w:tcW w:w="5792" w:type="dxa"/>
          </w:tcPr>
          <w:p w14:paraId="2311BCC8" w14:textId="65A8F77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6C750F0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Pr>
          <w:p w14:paraId="3798D692" w14:textId="32AF75A1"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3F4E2294" w14:textId="77777777" w:rsidTr="00A03D84">
        <w:trPr>
          <w:trHeight w:val="164"/>
          <w:jc w:val="center"/>
        </w:trPr>
        <w:tc>
          <w:tcPr>
            <w:tcW w:w="1997" w:type="dxa"/>
          </w:tcPr>
          <w:p w14:paraId="44D0A823" w14:textId="107848D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Лифты</w:t>
            </w:r>
          </w:p>
        </w:tc>
        <w:tc>
          <w:tcPr>
            <w:tcW w:w="5792" w:type="dxa"/>
          </w:tcPr>
          <w:p w14:paraId="13CF105F" w14:textId="2B8CF661"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Пассажирский лифт</w:t>
            </w:r>
          </w:p>
        </w:tc>
        <w:tc>
          <w:tcPr>
            <w:tcW w:w="850" w:type="dxa"/>
          </w:tcPr>
          <w:p w14:paraId="09B3D532" w14:textId="646204AE" w:rsidR="00B3420C" w:rsidRPr="00476438" w:rsidRDefault="004728D2" w:rsidP="00B3420C">
            <w:pPr>
              <w:spacing w:after="0" w:line="240" w:lineRule="auto"/>
              <w:rPr>
                <w:rFonts w:ascii="Times New Roman" w:hAnsi="Times New Roman"/>
                <w:sz w:val="18"/>
                <w:szCs w:val="18"/>
              </w:rPr>
            </w:pPr>
            <w:r>
              <w:rPr>
                <w:rFonts w:ascii="Times New Roman" w:hAnsi="Times New Roman" w:cs="Times New Roman"/>
                <w:sz w:val="18"/>
                <w:szCs w:val="18"/>
              </w:rPr>
              <w:t>6</w:t>
            </w:r>
          </w:p>
        </w:tc>
        <w:tc>
          <w:tcPr>
            <w:tcW w:w="1739" w:type="dxa"/>
          </w:tcPr>
          <w:p w14:paraId="530699FB" w14:textId="1BC5D4D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BC22967" w14:textId="77777777" w:rsidTr="00A03D84">
        <w:trPr>
          <w:trHeight w:val="513"/>
          <w:jc w:val="center"/>
        </w:trPr>
        <w:tc>
          <w:tcPr>
            <w:tcW w:w="1997" w:type="dxa"/>
          </w:tcPr>
          <w:p w14:paraId="33914CED" w14:textId="1CBDB623"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Вход в подвал</w:t>
            </w:r>
          </w:p>
        </w:tc>
        <w:tc>
          <w:tcPr>
            <w:tcW w:w="5792" w:type="dxa"/>
          </w:tcPr>
          <w:p w14:paraId="6840ECAC" w14:textId="064CA8A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04FC8EE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Pr>
          <w:p w14:paraId="14BFC3AB" w14:textId="6D77E83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1720A71" w14:textId="77777777" w:rsidTr="00A03D84">
        <w:trPr>
          <w:trHeight w:val="517"/>
          <w:jc w:val="center"/>
        </w:trPr>
        <w:tc>
          <w:tcPr>
            <w:tcW w:w="1997" w:type="dxa"/>
          </w:tcPr>
          <w:p w14:paraId="02BB0354" w14:textId="167B7082"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Инженерное оборудование</w:t>
            </w:r>
          </w:p>
        </w:tc>
        <w:tc>
          <w:tcPr>
            <w:tcW w:w="5792" w:type="dxa"/>
          </w:tcPr>
          <w:p w14:paraId="5B7B55C0" w14:textId="14FF944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2309600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768F45B4" w14:textId="29DCC8FC"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828057B" w14:textId="77777777" w:rsidTr="00A03D84">
        <w:trPr>
          <w:trHeight w:val="431"/>
          <w:jc w:val="center"/>
        </w:trPr>
        <w:tc>
          <w:tcPr>
            <w:tcW w:w="1997" w:type="dxa"/>
          </w:tcPr>
          <w:p w14:paraId="3F077B39" w14:textId="15971B19"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холодного водоснабжения</w:t>
            </w:r>
          </w:p>
        </w:tc>
        <w:tc>
          <w:tcPr>
            <w:tcW w:w="5792" w:type="dxa"/>
          </w:tcPr>
          <w:p w14:paraId="1D0F2262" w14:textId="08C5FAA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Pr>
          <w:p w14:paraId="68A6D9EC" w14:textId="548EEE6F"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4032825" w14:textId="529895F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2FDED0F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430C3AA2"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69657DC7"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354BAAB" w14:textId="408E257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3B7D8DD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59550AA9"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05E2B5C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CEAEE64" w14:textId="7260DBA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3E477C7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29394DA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625642EE"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5411958A" w14:textId="5502DC45"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631365B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5942F640"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57E3635E"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042AAE61" w14:textId="35E69D9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118BEB7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3F959C1E" w:rsidR="00B3420C" w:rsidRPr="00476438" w:rsidRDefault="00005AE8" w:rsidP="00B3420C">
            <w:pPr>
              <w:spacing w:after="0" w:line="240" w:lineRule="auto"/>
              <w:rPr>
                <w:rFonts w:ascii="Times New Roman" w:hAnsi="Times New Roman"/>
                <w:sz w:val="18"/>
                <w:szCs w:val="18"/>
              </w:rPr>
            </w:pPr>
            <w:r>
              <w:rPr>
                <w:rFonts w:ascii="Times New Roman" w:hAnsi="Times New Roman" w:cs="Times New Roman"/>
                <w:sz w:val="18"/>
                <w:szCs w:val="18"/>
              </w:rPr>
              <w:t>отсутствует</w:t>
            </w:r>
          </w:p>
        </w:tc>
        <w:tc>
          <w:tcPr>
            <w:tcW w:w="850" w:type="dxa"/>
            <w:tcBorders>
              <w:top w:val="single" w:sz="6" w:space="0" w:color="0F0C0C"/>
              <w:left w:val="single" w:sz="6" w:space="0" w:color="0F0C0C"/>
              <w:bottom w:val="single" w:sz="6" w:space="0" w:color="0F0C0C"/>
              <w:right w:val="single" w:sz="6" w:space="0" w:color="0F0C0C"/>
            </w:tcBorders>
          </w:tcPr>
          <w:p w14:paraId="39DD5376" w14:textId="240FDD04"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7AD7A344" w14:textId="568AE7D9"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13632CC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685C1079" w14:textId="239F37C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2EF0ED37" w14:textId="6AA01201" w:rsidR="00B3420C" w:rsidRPr="00476438" w:rsidRDefault="00B3420C" w:rsidP="00B3420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C92919" w14:textId="0F09EDD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1380915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0A3DAB0" w14:textId="4A8EA13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09096B08" w14:textId="28E764E6"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Borders>
              <w:top w:val="single" w:sz="6" w:space="0" w:color="0F0C0C"/>
              <w:left w:val="single" w:sz="6" w:space="0" w:color="0F0C0C"/>
              <w:bottom w:val="single" w:sz="6" w:space="0" w:color="0F0C0C"/>
              <w:right w:val="single" w:sz="6" w:space="0" w:color="0F0C0C"/>
            </w:tcBorders>
          </w:tcPr>
          <w:p w14:paraId="495BC442" w14:textId="52943BB0"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15DA4B9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0D79F37A" w14:textId="6EBFF01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Детские площадки, контейнерные площадки, </w:t>
            </w:r>
            <w:r w:rsidRPr="008E3C4B">
              <w:rPr>
                <w:rFonts w:ascii="Times New Roman" w:hAnsi="Times New Roman" w:cs="Times New Roman"/>
                <w:sz w:val="18"/>
                <w:szCs w:val="18"/>
                <w:u w:val="single"/>
              </w:rPr>
              <w:t>скамейки</w:t>
            </w:r>
            <w:r w:rsidRPr="00453310">
              <w:rPr>
                <w:rFonts w:ascii="Times New Roman" w:hAnsi="Times New Roman" w:cs="Times New Roman"/>
                <w:sz w:val="18"/>
                <w:szCs w:val="18"/>
              </w:rPr>
              <w:t xml:space="preserve"> и т.д.)</w:t>
            </w:r>
          </w:p>
        </w:tc>
        <w:tc>
          <w:tcPr>
            <w:tcW w:w="850" w:type="dxa"/>
            <w:tcBorders>
              <w:top w:val="single" w:sz="6" w:space="0" w:color="0F0C0C"/>
              <w:left w:val="single" w:sz="6" w:space="0" w:color="0F0C0C"/>
              <w:bottom w:val="single" w:sz="6" w:space="0" w:color="0F0C0C"/>
              <w:right w:val="single" w:sz="6" w:space="0" w:color="0F0C0C"/>
            </w:tcBorders>
          </w:tcPr>
          <w:p w14:paraId="1A7E432C" w14:textId="1BFC01E7"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Borders>
              <w:top w:val="single" w:sz="6" w:space="0" w:color="0F0C0C"/>
              <w:left w:val="single" w:sz="6" w:space="0" w:color="0F0C0C"/>
              <w:bottom w:val="single" w:sz="6" w:space="0" w:color="0F0C0C"/>
              <w:right w:val="single" w:sz="6" w:space="0" w:color="0F0C0C"/>
            </w:tcBorders>
          </w:tcPr>
          <w:p w14:paraId="78E3BD22" w14:textId="483F2F98"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4271032E"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w:t>
      </w:r>
      <w:r w:rsidR="004728D2">
        <w:rPr>
          <w:rFonts w:ascii="Times New Roman" w:hAnsi="Times New Roman" w:cs="Times New Roman"/>
          <w:sz w:val="24"/>
          <w:szCs w:val="24"/>
        </w:rPr>
        <w:t>а12/2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7D7C573C" w:rsidR="00EC0AE8" w:rsidRPr="00EC0AE8" w:rsidRDefault="00EC0AE8" w:rsidP="00BA1B34">
      <w:pPr>
        <w:pStyle w:val="a5"/>
        <w:numPr>
          <w:ilvl w:val="0"/>
          <w:numId w:val="4"/>
        </w:numPr>
        <w:rPr>
          <w:sz w:val="24"/>
          <w:szCs w:val="24"/>
        </w:rPr>
      </w:pPr>
      <w:r w:rsidRPr="00EC0AE8">
        <w:rPr>
          <w:sz w:val="24"/>
          <w:szCs w:val="24"/>
        </w:rPr>
        <w:t>ТЕКУЩИЙ P</w:t>
      </w:r>
      <w:r w:rsidR="002F1106">
        <w:rPr>
          <w:sz w:val="24"/>
          <w:szCs w:val="24"/>
        </w:rPr>
        <w:t>Е</w:t>
      </w:r>
      <w:r w:rsidRPr="00EC0AE8">
        <w:rPr>
          <w:sz w:val="24"/>
          <w:szCs w:val="24"/>
        </w:rPr>
        <w:t>M</w:t>
      </w:r>
      <w:r w:rsidR="002F1106">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0BDDF4E8"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2F1106">
        <w:rPr>
          <w:sz w:val="24"/>
          <w:szCs w:val="24"/>
        </w:rPr>
        <w:t>А</w:t>
      </w:r>
      <w:r w:rsidR="00915119">
        <w:rPr>
          <w:sz w:val="24"/>
          <w:szCs w:val="24"/>
        </w:rPr>
        <w:t>H</w:t>
      </w:r>
      <w:r w:rsidR="002F1106">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2F1106">
        <w:rPr>
          <w:sz w:val="24"/>
          <w:szCs w:val="24"/>
        </w:rPr>
        <w:t>Е</w:t>
      </w:r>
      <w:r w:rsidR="008E6A93" w:rsidRPr="00915119">
        <w:rPr>
          <w:sz w:val="24"/>
          <w:szCs w:val="24"/>
        </w:rPr>
        <w:t>M</w:t>
      </w:r>
      <w:r w:rsidR="002F1106">
        <w:rPr>
          <w:sz w:val="24"/>
          <w:szCs w:val="24"/>
        </w:rPr>
        <w:t>О</w:t>
      </w:r>
      <w:r w:rsidR="008E6A93" w:rsidRPr="00915119">
        <w:rPr>
          <w:sz w:val="24"/>
          <w:szCs w:val="24"/>
        </w:rPr>
        <w:t>HT</w:t>
      </w:r>
      <w:r w:rsidR="002F1106">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2F1106">
        <w:rPr>
          <w:sz w:val="24"/>
          <w:szCs w:val="24"/>
        </w:rPr>
        <w:t>Е</w:t>
      </w:r>
      <w:r w:rsidR="000F5F35" w:rsidRPr="00915119">
        <w:rPr>
          <w:sz w:val="24"/>
          <w:szCs w:val="24"/>
        </w:rPr>
        <w:t>Г</w:t>
      </w:r>
      <w:r w:rsidR="002F1106">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proofErr w:type="spellStart"/>
            <w:r>
              <w:t>Санитарно</w:t>
            </w:r>
            <w:proofErr w:type="spellEnd"/>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6677C2C7"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w:t>
      </w:r>
      <w:r w:rsidR="004728D2">
        <w:rPr>
          <w:rFonts w:ascii="Times New Roman" w:hAnsi="Times New Roman" w:cs="Times New Roman"/>
          <w:sz w:val="24"/>
          <w:szCs w:val="24"/>
        </w:rPr>
        <w:t>а12/2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649A0261"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w:t>
      </w:r>
      <w:r w:rsidR="004728D2">
        <w:rPr>
          <w:rFonts w:ascii="Times New Roman" w:hAnsi="Times New Roman" w:cs="Times New Roman"/>
          <w:sz w:val="24"/>
          <w:szCs w:val="24"/>
        </w:rPr>
        <w:t>а12/2</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10108A31"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w:t>
      </w:r>
      <w:r w:rsidR="00CB65E1" w:rsidRPr="00DA6061">
        <w:rPr>
          <w:rFonts w:ascii="Times New Roman" w:hAnsi="Times New Roman" w:cs="Times New Roman"/>
        </w:rPr>
        <w:t xml:space="preserve">ул. </w:t>
      </w:r>
      <w:r w:rsidR="004728D2" w:rsidRPr="0038775E">
        <w:rPr>
          <w:rFonts w:ascii="Times New Roman" w:hAnsi="Times New Roman" w:cs="Times New Roman"/>
          <w:szCs w:val="24"/>
        </w:rPr>
        <w:t>Малиновского, д. 12/2</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55E9B"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55E9B" w:rsidRPr="00A71B4B" w:rsidRDefault="00A55E9B" w:rsidP="00A55E9B">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55E9B" w:rsidRPr="00A71B4B" w:rsidRDefault="00A55E9B" w:rsidP="00A55E9B">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7A212E74" w:rsidR="00A55E9B" w:rsidRPr="00A71B4B" w:rsidRDefault="00A55E9B" w:rsidP="00A55E9B">
            <w:pPr>
              <w:pStyle w:val="TableParagraph"/>
              <w:suppressAutoHyphens/>
              <w:jc w:val="center"/>
              <w:rPr>
                <w:color w:val="000000"/>
              </w:rPr>
            </w:pPr>
            <w:r>
              <w:rPr>
                <w:rFonts w:ascii="Aptos Narrow" w:hAnsi="Aptos Narrow"/>
                <w:color w:val="000000"/>
              </w:rPr>
              <w:t>11,24</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1E5EFA5A" w:rsidR="00A55E9B" w:rsidRPr="00A71B4B" w:rsidRDefault="00A55E9B" w:rsidP="00A55E9B">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3971CF62" w:rsidR="00A55E9B" w:rsidRPr="00361A52" w:rsidRDefault="00A55E9B" w:rsidP="00A55E9B">
            <w:pPr>
              <w:pStyle w:val="TableParagraph"/>
              <w:suppressAutoHyphens/>
              <w:jc w:val="center"/>
              <w:rPr>
                <w:color w:val="000000"/>
              </w:rPr>
            </w:pPr>
            <w:r>
              <w:rPr>
                <w:rFonts w:ascii="Aptos Narrow" w:hAnsi="Aptos Narrow"/>
                <w:color w:val="000000"/>
              </w:rPr>
              <w:t>13,11</w:t>
            </w:r>
          </w:p>
        </w:tc>
      </w:tr>
      <w:tr w:rsidR="00A55E9B"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55E9B" w:rsidRPr="00A71B4B" w:rsidRDefault="00A55E9B" w:rsidP="00A55E9B">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55E9B" w:rsidRPr="00A71B4B" w:rsidRDefault="00A55E9B" w:rsidP="00A55E9B">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2B990664" w:rsidR="00A55E9B" w:rsidRPr="00A71B4B" w:rsidRDefault="00A55E9B" w:rsidP="00A55E9B">
            <w:pPr>
              <w:pStyle w:val="TableParagraph"/>
              <w:suppressAutoHyphens/>
              <w:jc w:val="center"/>
              <w:rPr>
                <w:color w:val="000000"/>
              </w:rPr>
            </w:pPr>
            <w:r>
              <w:rPr>
                <w:rFonts w:ascii="Aptos Narrow" w:hAnsi="Aptos Narrow"/>
                <w:color w:val="000000"/>
              </w:rPr>
              <w:t>4,62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3CB701F2" w:rsidR="00A55E9B" w:rsidRPr="00A71B4B" w:rsidRDefault="00A55E9B" w:rsidP="00A55E9B">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5E2DA5E3" w:rsidR="00A55E9B" w:rsidRPr="00361A52" w:rsidRDefault="00A55E9B" w:rsidP="00A55E9B">
            <w:pPr>
              <w:pStyle w:val="TableParagraph"/>
              <w:suppressAutoHyphens/>
              <w:jc w:val="center"/>
              <w:rPr>
                <w:color w:val="000000"/>
              </w:rPr>
            </w:pPr>
            <w:r>
              <w:rPr>
                <w:rFonts w:ascii="Aptos Narrow" w:hAnsi="Aptos Narrow"/>
                <w:color w:val="000000"/>
              </w:rPr>
              <w:t>5,39</w:t>
            </w:r>
          </w:p>
        </w:tc>
      </w:tr>
      <w:tr w:rsidR="00A55E9B"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55E9B" w:rsidRPr="00A71B4B" w:rsidRDefault="00A55E9B" w:rsidP="00A55E9B">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55E9B" w:rsidRPr="00A71B4B" w:rsidRDefault="00A55E9B" w:rsidP="00A55E9B">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42CA2B57" w:rsidR="00A55E9B" w:rsidRPr="00A71B4B" w:rsidRDefault="00A55E9B" w:rsidP="00A55E9B">
            <w:pPr>
              <w:pStyle w:val="TableParagraph"/>
              <w:suppressAutoHyphens/>
              <w:jc w:val="center"/>
              <w:rPr>
                <w:color w:val="000000"/>
              </w:rPr>
            </w:pPr>
            <w:r>
              <w:rPr>
                <w:rFonts w:ascii="Aptos Narrow" w:hAnsi="Aptos Narrow"/>
                <w:color w:val="000000"/>
              </w:rPr>
              <w:t>5,04</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53D2840B" w:rsidR="00A55E9B" w:rsidRPr="00A71B4B" w:rsidRDefault="00A55E9B" w:rsidP="00A55E9B">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841D3A7" w:rsidR="00A55E9B" w:rsidRPr="00361A52" w:rsidRDefault="00A55E9B" w:rsidP="00A55E9B">
            <w:pPr>
              <w:pStyle w:val="TableParagraph"/>
              <w:suppressAutoHyphens/>
              <w:jc w:val="center"/>
              <w:rPr>
                <w:color w:val="000000"/>
              </w:rPr>
            </w:pPr>
            <w:r>
              <w:rPr>
                <w:rFonts w:ascii="Aptos Narrow" w:hAnsi="Aptos Narrow"/>
                <w:color w:val="000000"/>
              </w:rPr>
              <w:t>5,88</w:t>
            </w:r>
          </w:p>
        </w:tc>
      </w:tr>
      <w:tr w:rsidR="00A55E9B"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55E9B" w:rsidRPr="00A71B4B" w:rsidRDefault="00A55E9B" w:rsidP="00A55E9B">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55E9B" w:rsidRPr="00A71B4B" w:rsidRDefault="00A55E9B" w:rsidP="00A55E9B">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6146F766" w:rsidR="00A55E9B" w:rsidRPr="00A71B4B" w:rsidRDefault="00A55E9B" w:rsidP="00A55E9B">
            <w:pPr>
              <w:pStyle w:val="TableParagraph"/>
              <w:suppressAutoHyphens/>
              <w:jc w:val="center"/>
              <w:rPr>
                <w:color w:val="000000"/>
              </w:rPr>
            </w:pPr>
            <w:r>
              <w:rPr>
                <w:rFonts w:ascii="Aptos Narrow" w:hAnsi="Aptos Narrow"/>
                <w:color w:val="000000"/>
              </w:rPr>
              <w:t>3,20</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4E207FC0" w:rsidR="00A55E9B" w:rsidRPr="00A71B4B" w:rsidRDefault="00A55E9B" w:rsidP="00A55E9B">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30616D82" w:rsidR="00A55E9B" w:rsidRPr="00361A52" w:rsidRDefault="00A55E9B" w:rsidP="00A55E9B">
            <w:pPr>
              <w:pStyle w:val="TableParagraph"/>
              <w:suppressAutoHyphens/>
              <w:jc w:val="center"/>
              <w:rPr>
                <w:color w:val="000000"/>
              </w:rPr>
            </w:pPr>
            <w:r>
              <w:rPr>
                <w:rFonts w:ascii="Aptos Narrow" w:hAnsi="Aptos Narrow"/>
                <w:color w:val="000000"/>
              </w:rPr>
              <w:t>3,74</w:t>
            </w:r>
          </w:p>
        </w:tc>
      </w:tr>
      <w:tr w:rsidR="00A55E9B"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55E9B" w:rsidRPr="00A71B4B" w:rsidRDefault="00A55E9B" w:rsidP="00A55E9B">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55E9B" w:rsidRPr="00A71B4B" w:rsidRDefault="00A55E9B" w:rsidP="00A55E9B">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4289E251" w:rsidR="00A55E9B" w:rsidRPr="00A71B4B" w:rsidRDefault="00A55E9B" w:rsidP="00A55E9B">
            <w:pPr>
              <w:pStyle w:val="TableParagraph"/>
              <w:suppressAutoHyphens/>
              <w:jc w:val="center"/>
              <w:rPr>
                <w:color w:val="000000"/>
              </w:rPr>
            </w:pPr>
            <w:r>
              <w:rPr>
                <w:rFonts w:ascii="Aptos Narrow" w:hAnsi="Aptos Narrow"/>
                <w:color w:val="000000"/>
              </w:rPr>
              <w:t>7,98</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4FD1B5DA" w:rsidR="00A55E9B" w:rsidRPr="00A71B4B" w:rsidRDefault="00A55E9B" w:rsidP="00A55E9B">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24B2E4C7" w:rsidR="00A55E9B" w:rsidRPr="00361A52" w:rsidRDefault="00A55E9B" w:rsidP="00A55E9B">
            <w:pPr>
              <w:pStyle w:val="TableParagraph"/>
              <w:suppressAutoHyphens/>
              <w:jc w:val="center"/>
              <w:rPr>
                <w:color w:val="000000"/>
              </w:rPr>
            </w:pPr>
            <w:r>
              <w:rPr>
                <w:rFonts w:ascii="Aptos Narrow" w:hAnsi="Aptos Narrow"/>
                <w:color w:val="000000"/>
              </w:rPr>
              <w:t>9,31</w:t>
            </w:r>
          </w:p>
        </w:tc>
      </w:tr>
      <w:tr w:rsidR="00A55E9B"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55E9B" w:rsidRPr="00A71B4B" w:rsidRDefault="00A55E9B" w:rsidP="00A55E9B">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55E9B" w:rsidRPr="00A71B4B" w:rsidRDefault="00A55E9B" w:rsidP="00A55E9B">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4E9F16DA" w:rsidR="00A55E9B" w:rsidRPr="00F16485" w:rsidRDefault="00A55E9B" w:rsidP="00A55E9B">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3B3A4283" w:rsidR="00A55E9B" w:rsidRPr="00A71B4B" w:rsidRDefault="00A55E9B" w:rsidP="00A55E9B">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FAF4069" w:rsidR="00A55E9B" w:rsidRPr="00361A52" w:rsidRDefault="00A55E9B" w:rsidP="00A55E9B">
            <w:pPr>
              <w:pStyle w:val="TableParagraph"/>
              <w:suppressAutoHyphens/>
              <w:jc w:val="center"/>
              <w:rPr>
                <w:color w:val="000000"/>
              </w:rPr>
            </w:pPr>
            <w:r>
              <w:rPr>
                <w:rFonts w:ascii="Aptos Narrow" w:hAnsi="Aptos Narrow"/>
                <w:color w:val="000000"/>
              </w:rPr>
              <w:t>4,60</w:t>
            </w:r>
          </w:p>
        </w:tc>
      </w:tr>
      <w:tr w:rsidR="00A55E9B"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55E9B" w:rsidRPr="00A71B4B" w:rsidRDefault="00A55E9B" w:rsidP="00A55E9B">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55E9B" w:rsidRPr="00A71B4B" w:rsidRDefault="00A55E9B" w:rsidP="00A55E9B">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555917FB" w:rsidR="00A55E9B" w:rsidRPr="00A71B4B" w:rsidRDefault="00A55E9B" w:rsidP="00A55E9B">
            <w:pPr>
              <w:pStyle w:val="TableParagraph"/>
              <w:suppressAutoHyphens/>
              <w:jc w:val="center"/>
              <w:rPr>
                <w:color w:val="000000"/>
              </w:rPr>
            </w:pPr>
            <w:r>
              <w:rPr>
                <w:rFonts w:ascii="Aptos Narrow" w:hAnsi="Aptos Narrow"/>
                <w:color w:val="000000"/>
              </w:rPr>
              <w:t>3,47</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45167F05" w:rsidR="00A55E9B" w:rsidRPr="00A71B4B" w:rsidRDefault="00A55E9B" w:rsidP="00A55E9B">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49A7BAC7" w:rsidR="00A55E9B" w:rsidRPr="00361A52" w:rsidRDefault="00A55E9B" w:rsidP="00A55E9B">
            <w:pPr>
              <w:pStyle w:val="TableParagraph"/>
              <w:suppressAutoHyphens/>
              <w:jc w:val="center"/>
              <w:rPr>
                <w:color w:val="000000"/>
              </w:rPr>
            </w:pPr>
            <w:r>
              <w:rPr>
                <w:rFonts w:ascii="Aptos Narrow" w:hAnsi="Aptos Narrow"/>
                <w:color w:val="000000"/>
              </w:rPr>
              <w:t>4,05</w:t>
            </w:r>
          </w:p>
        </w:tc>
      </w:tr>
      <w:tr w:rsidR="00A55E9B"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55E9B" w:rsidRPr="00A71B4B" w:rsidRDefault="00A55E9B" w:rsidP="00A55E9B">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55E9B" w:rsidRPr="00A71B4B" w:rsidRDefault="00A55E9B" w:rsidP="00A55E9B">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7019F263" w:rsidR="00A55E9B" w:rsidRPr="00A71B4B" w:rsidRDefault="00A55E9B" w:rsidP="00A55E9B">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0B13BE15" w:rsidR="00A55E9B" w:rsidRPr="00A71B4B" w:rsidRDefault="00A55E9B" w:rsidP="00A55E9B">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42B550DD" w:rsidR="00A55E9B" w:rsidRPr="00361A52" w:rsidRDefault="00A55E9B" w:rsidP="00A55E9B">
            <w:pPr>
              <w:pStyle w:val="TableParagraph"/>
              <w:suppressAutoHyphens/>
              <w:jc w:val="center"/>
              <w:rPr>
                <w:color w:val="000000"/>
              </w:rPr>
            </w:pPr>
            <w:r>
              <w:rPr>
                <w:rFonts w:ascii="Aptos Narrow" w:hAnsi="Aptos Narrow"/>
                <w:color w:val="000000"/>
              </w:rPr>
              <w:t>3,01</w:t>
            </w:r>
          </w:p>
        </w:tc>
      </w:tr>
      <w:tr w:rsidR="00A55E9B"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55E9B" w:rsidRPr="00A71B4B" w:rsidRDefault="00A55E9B" w:rsidP="00A55E9B">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55E9B" w:rsidRPr="00A71B4B" w:rsidRDefault="00A55E9B" w:rsidP="00A55E9B">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55E9B" w:rsidRPr="00A71B4B" w:rsidRDefault="00A55E9B" w:rsidP="00A55E9B">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44A8F337" w:rsidR="00A55E9B" w:rsidRPr="00A71B4B" w:rsidRDefault="00A55E9B" w:rsidP="00A55E9B">
            <w:pPr>
              <w:pStyle w:val="TableParagraph"/>
              <w:suppressAutoHyphens/>
              <w:jc w:val="center"/>
              <w:rPr>
                <w:b/>
                <w:color w:val="000000"/>
              </w:rPr>
            </w:pPr>
            <w:r>
              <w:rPr>
                <w:rFonts w:ascii="Aptos Narrow" w:hAnsi="Aptos Narrow"/>
                <w:b/>
                <w:bCs/>
                <w:color w:val="000000"/>
              </w:rPr>
              <w:t>42,07</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208756F4" w:rsidR="00A55E9B" w:rsidRPr="00A71B4B" w:rsidRDefault="00A55E9B" w:rsidP="00A55E9B">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031F9D8B" w:rsidR="00A55E9B" w:rsidRPr="00361A52" w:rsidRDefault="00A55E9B" w:rsidP="00A55E9B">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 xml:space="preserve">Коммунальные услуги (ХВС, ГВС, Отопление, Водоотведение, </w:t>
            </w:r>
            <w:proofErr w:type="spellStart"/>
            <w:r>
              <w:rPr>
                <w:bCs/>
                <w:sz w:val="20"/>
                <w:szCs w:val="20"/>
              </w:rPr>
              <w:t>Элетроэенергия</w:t>
            </w:r>
            <w:proofErr w:type="spellEnd"/>
            <w:r>
              <w:rPr>
                <w:bCs/>
                <w:sz w:val="20"/>
                <w:szCs w:val="20"/>
              </w:rPr>
              <w:t>,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proofErr w:type="spellStart"/>
            <w:r w:rsidRPr="009370D5">
              <w:rPr>
                <w:bCs/>
              </w:rPr>
              <w:t>ukdolina</w:t>
            </w:r>
            <w:proofErr w:type="spellEnd"/>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51DF7" w14:textId="77777777" w:rsidR="00123D7E" w:rsidRDefault="00123D7E">
      <w:pPr>
        <w:spacing w:after="0" w:line="240" w:lineRule="auto"/>
      </w:pPr>
      <w:r>
        <w:separator/>
      </w:r>
    </w:p>
  </w:endnote>
  <w:endnote w:type="continuationSeparator" w:id="0">
    <w:p w14:paraId="2363AB31" w14:textId="77777777" w:rsidR="00123D7E" w:rsidRDefault="00123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81329" w14:textId="77777777" w:rsidR="00123D7E" w:rsidRDefault="00123D7E">
      <w:pPr>
        <w:spacing w:after="0" w:line="240" w:lineRule="auto"/>
      </w:pPr>
      <w:r>
        <w:separator/>
      </w:r>
    </w:p>
  </w:footnote>
  <w:footnote w:type="continuationSeparator" w:id="0">
    <w:p w14:paraId="5BF4C121" w14:textId="77777777" w:rsidR="00123D7E" w:rsidRDefault="00123D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5AE8"/>
    <w:rsid w:val="000364A7"/>
    <w:rsid w:val="000D326D"/>
    <w:rsid w:val="000E34A2"/>
    <w:rsid w:val="000F5F35"/>
    <w:rsid w:val="00123D7E"/>
    <w:rsid w:val="00130D96"/>
    <w:rsid w:val="00136E5C"/>
    <w:rsid w:val="00175F99"/>
    <w:rsid w:val="001C4FD8"/>
    <w:rsid w:val="001D3D64"/>
    <w:rsid w:val="001F7FD4"/>
    <w:rsid w:val="00260909"/>
    <w:rsid w:val="002760D6"/>
    <w:rsid w:val="00287D09"/>
    <w:rsid w:val="002A1266"/>
    <w:rsid w:val="002A5A59"/>
    <w:rsid w:val="002C43D6"/>
    <w:rsid w:val="002C73FA"/>
    <w:rsid w:val="002C79CD"/>
    <w:rsid w:val="002F1106"/>
    <w:rsid w:val="003140D0"/>
    <w:rsid w:val="00364F8D"/>
    <w:rsid w:val="004261AE"/>
    <w:rsid w:val="00430B65"/>
    <w:rsid w:val="00434941"/>
    <w:rsid w:val="00466D8E"/>
    <w:rsid w:val="004728D2"/>
    <w:rsid w:val="00492087"/>
    <w:rsid w:val="004A1A1B"/>
    <w:rsid w:val="004A4976"/>
    <w:rsid w:val="004C47E8"/>
    <w:rsid w:val="004D0602"/>
    <w:rsid w:val="004D6963"/>
    <w:rsid w:val="00506934"/>
    <w:rsid w:val="00513379"/>
    <w:rsid w:val="005154AF"/>
    <w:rsid w:val="005167C4"/>
    <w:rsid w:val="005909FC"/>
    <w:rsid w:val="005D64F1"/>
    <w:rsid w:val="005F34AF"/>
    <w:rsid w:val="00625F96"/>
    <w:rsid w:val="00693953"/>
    <w:rsid w:val="006C00B8"/>
    <w:rsid w:val="006C047B"/>
    <w:rsid w:val="006D7856"/>
    <w:rsid w:val="007134D8"/>
    <w:rsid w:val="007144FD"/>
    <w:rsid w:val="00726108"/>
    <w:rsid w:val="0075793F"/>
    <w:rsid w:val="00767486"/>
    <w:rsid w:val="007C7C40"/>
    <w:rsid w:val="007E1926"/>
    <w:rsid w:val="007E25CD"/>
    <w:rsid w:val="007E2FDA"/>
    <w:rsid w:val="007E3948"/>
    <w:rsid w:val="008115DD"/>
    <w:rsid w:val="00814E5B"/>
    <w:rsid w:val="008350C4"/>
    <w:rsid w:val="00882CD6"/>
    <w:rsid w:val="008845F3"/>
    <w:rsid w:val="008A0468"/>
    <w:rsid w:val="008B45DF"/>
    <w:rsid w:val="008C381F"/>
    <w:rsid w:val="008E6A93"/>
    <w:rsid w:val="00915119"/>
    <w:rsid w:val="00961C54"/>
    <w:rsid w:val="0096600A"/>
    <w:rsid w:val="009713F1"/>
    <w:rsid w:val="00996809"/>
    <w:rsid w:val="009B7964"/>
    <w:rsid w:val="009D042D"/>
    <w:rsid w:val="00A03D84"/>
    <w:rsid w:val="00A05646"/>
    <w:rsid w:val="00A24CA4"/>
    <w:rsid w:val="00A41B52"/>
    <w:rsid w:val="00A52BF8"/>
    <w:rsid w:val="00A55E9B"/>
    <w:rsid w:val="00A731DD"/>
    <w:rsid w:val="00A90108"/>
    <w:rsid w:val="00AC088C"/>
    <w:rsid w:val="00AC775A"/>
    <w:rsid w:val="00AD7DA8"/>
    <w:rsid w:val="00AF618B"/>
    <w:rsid w:val="00B31A8D"/>
    <w:rsid w:val="00B3420C"/>
    <w:rsid w:val="00B412E4"/>
    <w:rsid w:val="00B434B5"/>
    <w:rsid w:val="00B46D64"/>
    <w:rsid w:val="00B566D3"/>
    <w:rsid w:val="00B702B4"/>
    <w:rsid w:val="00B70CD8"/>
    <w:rsid w:val="00BA1B34"/>
    <w:rsid w:val="00BC293C"/>
    <w:rsid w:val="00BD05AD"/>
    <w:rsid w:val="00C22A28"/>
    <w:rsid w:val="00C40B1A"/>
    <w:rsid w:val="00C44B2D"/>
    <w:rsid w:val="00C75C09"/>
    <w:rsid w:val="00CB65E1"/>
    <w:rsid w:val="00CB7654"/>
    <w:rsid w:val="00D07521"/>
    <w:rsid w:val="00D91D40"/>
    <w:rsid w:val="00DC3734"/>
    <w:rsid w:val="00DE1D0A"/>
    <w:rsid w:val="00E10070"/>
    <w:rsid w:val="00E23E39"/>
    <w:rsid w:val="00E26419"/>
    <w:rsid w:val="00E33CCE"/>
    <w:rsid w:val="00E90BCE"/>
    <w:rsid w:val="00E91AD9"/>
    <w:rsid w:val="00E94E0F"/>
    <w:rsid w:val="00EC0AE8"/>
    <w:rsid w:val="00EE4FA2"/>
    <w:rsid w:val="00F16485"/>
    <w:rsid w:val="00F34B36"/>
    <w:rsid w:val="00F46B0E"/>
    <w:rsid w:val="00F6449C"/>
    <w:rsid w:val="00F84087"/>
    <w:rsid w:val="00F95B68"/>
    <w:rsid w:val="00FA2A78"/>
    <w:rsid w:val="00FF11BB"/>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8134</Words>
  <Characters>46366</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2024-11-18T20:58:00Z</dcterms:created>
  <dcterms:modified xsi:type="dcterms:W3CDTF">2024-11-25T11:38:00Z</dcterms:modified>
</cp:coreProperties>
</file>