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7B194323"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CB65E1">
        <w:rPr>
          <w:rFonts w:ascii="Times New Roman" w:hAnsi="Times New Roman" w:cs="Times New Roman"/>
          <w:b/>
          <w:bCs/>
          <w:sz w:val="32"/>
          <w:szCs w:val="32"/>
        </w:rPr>
        <w:t>Зн1/8</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057821B1"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36B9734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 г. Всеволожск</w:t>
      </w:r>
      <w:r w:rsidR="002C79CD" w:rsidRPr="00B434B5">
        <w:rPr>
          <w:rFonts w:ascii="Times New Roman" w:hAnsi="Times New Roman" w:cs="Times New Roman"/>
          <w:szCs w:val="24"/>
        </w:rPr>
        <w:t xml:space="preserve">, </w:t>
      </w:r>
      <w:r w:rsidR="00DC3734">
        <w:rPr>
          <w:rFonts w:ascii="Times New Roman" w:hAnsi="Times New Roman" w:cs="Times New Roman"/>
          <w:szCs w:val="24"/>
        </w:rPr>
        <w:t>ул</w:t>
      </w:r>
      <w:r w:rsidR="002C79CD" w:rsidRPr="00B434B5">
        <w:rPr>
          <w:rFonts w:ascii="Times New Roman" w:hAnsi="Times New Roman" w:cs="Times New Roman"/>
          <w:szCs w:val="24"/>
        </w:rPr>
        <w:t xml:space="preserve">. </w:t>
      </w:r>
      <w:r w:rsidR="00CB65E1" w:rsidRPr="00DA6061">
        <w:rPr>
          <w:rFonts w:ascii="Times New Roman" w:hAnsi="Times New Roman" w:cs="Times New Roman"/>
        </w:rPr>
        <w:t>Знаменская, д. 1/8</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6A24E8E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0C38624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Всеволожск, </w:t>
      </w:r>
      <w:r w:rsidR="00E23E39">
        <w:rPr>
          <w:rFonts w:ascii="Times New Roman" w:hAnsi="Times New Roman" w:cs="Times New Roman"/>
          <w:szCs w:val="24"/>
        </w:rPr>
        <w:t xml:space="preserve">ул. </w:t>
      </w:r>
      <w:r w:rsidR="00CB65E1" w:rsidRPr="00DA6061">
        <w:rPr>
          <w:rFonts w:ascii="Times New Roman" w:hAnsi="Times New Roman" w:cs="Times New Roman"/>
        </w:rPr>
        <w:t>Знаменская, д. 1/8</w:t>
      </w:r>
      <w:r w:rsidR="00A03D84">
        <w:rPr>
          <w:rFonts w:ascii="Times New Roman" w:hAnsi="Times New Roman" w:cs="Times New Roman"/>
          <w:szCs w:val="24"/>
        </w:rPr>
        <w:t xml:space="preserve">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7322A765"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 xml:space="preserve">а) адрес Многоквартирного дома: </w:t>
      </w:r>
      <w:r w:rsidRPr="00DA6061">
        <w:rPr>
          <w:rFonts w:ascii="Times New Roman" w:hAnsi="Times New Roman" w:cs="Times New Roman"/>
        </w:rPr>
        <w:t>обл. Ленинградская, р-н. Всеволожский, г. Всеволожск, ул. Знаменская, д. 1/8</w:t>
      </w:r>
      <w:r w:rsidRPr="00DA6061">
        <w:rPr>
          <w:rFonts w:ascii="Times New Roman" w:hAnsi="Times New Roman" w:cs="Times New Roman"/>
          <w:szCs w:val="24"/>
        </w:rPr>
        <w:t>;</w:t>
      </w:r>
    </w:p>
    <w:p w14:paraId="137CB159"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6) проект, серия, тип постройки - индивидуальный;</w:t>
      </w:r>
    </w:p>
    <w:p w14:paraId="31AC6D4A"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в) год ввода в эксплуатацию - 2014;</w:t>
      </w:r>
    </w:p>
    <w:p w14:paraId="3EE96E13"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 xml:space="preserve">г) год постройки - 2014; </w:t>
      </w:r>
    </w:p>
    <w:p w14:paraId="1C309F9A"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д) количество этажей – 18 ;</w:t>
      </w:r>
    </w:p>
    <w:p w14:paraId="1067A27A"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е) количество квартир - 271; количество нежилых помещений - 7;</w:t>
      </w:r>
    </w:p>
    <w:p w14:paraId="72D0D964"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 xml:space="preserve">ж) общая площадь помещений, входящих в общее имущество – </w:t>
      </w:r>
      <w:r w:rsidRPr="00DA6061">
        <w:t>_____</w:t>
      </w:r>
      <w:r w:rsidRPr="00DA6061">
        <w:rPr>
          <w:rFonts w:ascii="Times New Roman" w:hAnsi="Times New Roman" w:cs="Times New Roman"/>
          <w:szCs w:val="24"/>
        </w:rPr>
        <w:t xml:space="preserve"> кв. м;</w:t>
      </w:r>
    </w:p>
    <w:p w14:paraId="5130BE93"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 xml:space="preserve">з) общая площадь жилых помещений — </w:t>
      </w:r>
      <w:r w:rsidRPr="00DA6061">
        <w:t>13 534,10</w:t>
      </w:r>
      <w:r w:rsidRPr="00DA6061">
        <w:rPr>
          <w:rFonts w:ascii="Times New Roman" w:hAnsi="Times New Roman" w:cs="Times New Roman"/>
          <w:szCs w:val="24"/>
        </w:rPr>
        <w:t xml:space="preserve"> кв. м; </w:t>
      </w:r>
    </w:p>
    <w:p w14:paraId="560BE0F2"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и) общая площадь нежилых помещений – ___ кв. м;</w:t>
      </w:r>
    </w:p>
    <w:p w14:paraId="20C19210"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 xml:space="preserve">к) степень износа по данным государственного технического учета — __ %; </w:t>
      </w:r>
    </w:p>
    <w:p w14:paraId="3D0D23BD"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л) год последнего комплексного капитального ремонта — ___ ;</w:t>
      </w:r>
    </w:p>
    <w:p w14:paraId="3C20DEC7"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 xml:space="preserve">м) площадь земельного участка, в составе общего имущества —  ___ кв. м; </w:t>
      </w:r>
    </w:p>
    <w:p w14:paraId="540F5F52"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 xml:space="preserve">н) кадастровый номер земельного участка – </w:t>
      </w:r>
      <w:r w:rsidRPr="00DA6061">
        <w:rPr>
          <w:bCs/>
        </w:rPr>
        <w:t>47:07:1302051:63</w:t>
      </w:r>
      <w:r w:rsidRPr="00DA6061">
        <w:rPr>
          <w:rFonts w:ascii="Times New Roman" w:hAnsi="Times New Roman" w:cs="Times New Roman"/>
          <w:szCs w:val="24"/>
        </w:rPr>
        <w:t xml:space="preserve">; </w:t>
      </w:r>
    </w:p>
    <w:p w14:paraId="6CC89D42" w14:textId="77777777" w:rsidR="00CB65E1" w:rsidRPr="00DA6061" w:rsidRDefault="00CB65E1" w:rsidP="00CB65E1">
      <w:pPr>
        <w:spacing w:after="0" w:line="240" w:lineRule="auto"/>
        <w:jc w:val="both"/>
        <w:rPr>
          <w:rFonts w:ascii="Times New Roman" w:hAnsi="Times New Roman" w:cs="Times New Roman"/>
          <w:szCs w:val="24"/>
        </w:rPr>
      </w:pPr>
      <w:r w:rsidRPr="00DA6061">
        <w:rPr>
          <w:rFonts w:ascii="Times New Roman" w:hAnsi="Times New Roman" w:cs="Times New Roman"/>
          <w:szCs w:val="24"/>
        </w:rPr>
        <w:t xml:space="preserve">о) правовой акт о признании дома аварийным и подлежащим сносу - нет; </w:t>
      </w:r>
    </w:p>
    <w:p w14:paraId="1FC5ADA9" w14:textId="6745F053" w:rsidR="006D7856" w:rsidRPr="00B434B5" w:rsidRDefault="00CB65E1" w:rsidP="00CB65E1">
      <w:pPr>
        <w:spacing w:after="120" w:line="240" w:lineRule="auto"/>
        <w:jc w:val="both"/>
        <w:rPr>
          <w:rFonts w:ascii="Times New Roman" w:hAnsi="Times New Roman" w:cs="Times New Roman"/>
          <w:szCs w:val="24"/>
        </w:rPr>
      </w:pPr>
      <w:r w:rsidRPr="00DA6061">
        <w:rPr>
          <w:rFonts w:ascii="Times New Roman" w:hAnsi="Times New Roman" w:cs="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6F740086"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F23CE4">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ненадлежащего качества и (или) с перерывами, превышающими установленную продолжительность»,</w:t>
      </w:r>
    </w:p>
    <w:p w14:paraId="2F47A16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№416,</w:t>
      </w:r>
    </w:p>
    <w:p w14:paraId="6A08826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У•290,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5A11EC36" w:rsidR="006D7856" w:rsidRPr="00B434B5" w:rsidRDefault="009837B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02AC611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F23CE4">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163BDF08"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11E7E27E"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07E8B22D"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050816E2"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226287DD"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3902DFC2"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3E4EF157"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758D649A"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4C596B85"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1D7EA5A9" w14:textId="77777777" w:rsidR="00F23CE4" w:rsidRPr="001C3246"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1EA5FDCB" w14:textId="77777777" w:rsidR="00F23CE4" w:rsidRDefault="00F23CE4" w:rsidP="00F23CE4">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61060D77" w14:textId="77777777" w:rsidR="00F23CE4" w:rsidRDefault="00F23CE4" w:rsidP="00F23CE4">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403F7B54" w:rsidR="0075793F" w:rsidRPr="00B434B5" w:rsidRDefault="00F23CE4" w:rsidP="00F23CE4">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r w:rsidR="004C47E8">
        <w:rPr>
          <w:rFonts w:ascii="Times New Roman" w:hAnsi="Times New Roman" w:cs="Times New Roman"/>
          <w:szCs w:val="24"/>
        </w:rPr>
        <w:t xml:space="preserve"> </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w:t>
      </w:r>
      <w:r w:rsidR="0096600A" w:rsidRPr="0096600A">
        <w:rPr>
          <w:rFonts w:ascii="Times New Roman" w:hAnsi="Times New Roman" w:cs="Times New Roman"/>
          <w:szCs w:val="24"/>
        </w:rPr>
        <w:lastRenderedPageBreak/>
        <w:t>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05F7082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за содержание жилого помещения устанавливается в соответствии с размером платы за содержание жилого помещения на территории г. Всеволожска,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7663610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w:t>
      </w:r>
      <w:r w:rsidRPr="00B434B5">
        <w:rPr>
          <w:rFonts w:ascii="Times New Roman" w:hAnsi="Times New Roman" w:cs="Times New Roman"/>
          <w:szCs w:val="24"/>
        </w:rPr>
        <w:tab/>
        <w:t>обращения в CP</w:t>
      </w:r>
      <w:r w:rsidR="00F23CE4">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B434B5">
        <w:rPr>
          <w:rFonts w:ascii="Times New Roman" w:hAnsi="Times New Roman" w:cs="Times New Roman"/>
          <w:szCs w:val="24"/>
        </w:rPr>
        <w:t>стотридцатой</w:t>
      </w:r>
      <w:proofErr w:type="spellEnd"/>
      <w:r w:rsidRPr="00B434B5">
        <w:rPr>
          <w:rFonts w:ascii="Times New Roman" w:hAnsi="Times New Roman" w:cs="Times New Roman"/>
          <w:szCs w:val="24"/>
        </w:rPr>
        <w:t xml:space="preserve">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B434B5"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Default="00B702B4" w:rsidP="006D7856">
      <w:pPr>
        <w:spacing w:line="240" w:lineRule="auto"/>
        <w:jc w:val="both"/>
        <w:rPr>
          <w:rFonts w:ascii="Times New Roman" w:hAnsi="Times New Roman" w:cs="Times New Roman"/>
          <w:sz w:val="24"/>
          <w:szCs w:val="24"/>
        </w:rPr>
      </w:pPr>
    </w:p>
    <w:p w14:paraId="62E3EFDD" w14:textId="77777777"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lastRenderedPageBreak/>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proofErr w:type="spellStart"/>
            <w:r w:rsidR="004261AE" w:rsidRPr="009370D5">
              <w:rPr>
                <w:bCs/>
              </w:rPr>
              <w:t>ukdolina</w:t>
            </w:r>
            <w:proofErr w:type="spellEnd"/>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8" w:history="1">
              <w:r w:rsidRPr="009370D5">
                <w:rPr>
                  <w:rStyle w:val="a7"/>
                  <w:lang w:val="ru-RU"/>
                </w:rPr>
                <w:t>____________________</w:t>
              </w:r>
            </w:hyperlink>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78DDA829"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CB65E1">
        <w:rPr>
          <w:rFonts w:ascii="Times New Roman" w:hAnsi="Times New Roman" w:cs="Times New Roman"/>
          <w:sz w:val="24"/>
          <w:szCs w:val="24"/>
        </w:rPr>
        <w:t>Зн1/8</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CB65E1" w:rsidRPr="00476438" w14:paraId="14FD6647" w14:textId="77777777" w:rsidTr="00A03D84">
        <w:trPr>
          <w:trHeight w:val="419"/>
          <w:jc w:val="center"/>
        </w:trPr>
        <w:tc>
          <w:tcPr>
            <w:tcW w:w="1997" w:type="dxa"/>
          </w:tcPr>
          <w:p w14:paraId="6BF59093" w14:textId="6725819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Несущие конструкции здания</w:t>
            </w:r>
          </w:p>
        </w:tc>
        <w:tc>
          <w:tcPr>
            <w:tcW w:w="5792" w:type="dxa"/>
          </w:tcPr>
          <w:p w14:paraId="46B84925" w14:textId="38A50C3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sidRPr="00DA6061">
              <w:rPr>
                <w:rFonts w:ascii="Times New Roman" w:hAnsi="Times New Roman" w:cs="Times New Roman"/>
                <w:sz w:val="18"/>
                <w:szCs w:val="18"/>
              </w:rPr>
              <w:t>: железобетонная плита</w:t>
            </w:r>
          </w:p>
        </w:tc>
        <w:tc>
          <w:tcPr>
            <w:tcW w:w="850" w:type="dxa"/>
          </w:tcPr>
          <w:p w14:paraId="26DAE018" w14:textId="2ED2D83A"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35D3AF6B" w14:textId="34D3CC3F"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CB65E1" w:rsidRPr="00476438" w14:paraId="63DDBFC5" w14:textId="77777777" w:rsidTr="00A03D84">
        <w:trPr>
          <w:trHeight w:val="228"/>
          <w:jc w:val="center"/>
        </w:trPr>
        <w:tc>
          <w:tcPr>
            <w:tcW w:w="1997" w:type="dxa"/>
          </w:tcPr>
          <w:p w14:paraId="5849736E" w14:textId="4BE5AD99"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Фундаменты</w:t>
            </w:r>
          </w:p>
        </w:tc>
        <w:tc>
          <w:tcPr>
            <w:tcW w:w="5792" w:type="dxa"/>
          </w:tcPr>
          <w:p w14:paraId="14DE214C" w14:textId="0132C6BB"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свайный</w:t>
            </w:r>
          </w:p>
        </w:tc>
        <w:tc>
          <w:tcPr>
            <w:tcW w:w="850" w:type="dxa"/>
          </w:tcPr>
          <w:p w14:paraId="28B02E63" w14:textId="13FEA098"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9F05446" w14:textId="4BADEAC4"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0212B539" w14:textId="77777777" w:rsidTr="00A03D84">
        <w:trPr>
          <w:trHeight w:val="234"/>
          <w:jc w:val="center"/>
        </w:trPr>
        <w:tc>
          <w:tcPr>
            <w:tcW w:w="1997" w:type="dxa"/>
          </w:tcPr>
          <w:p w14:paraId="4D12C733" w14:textId="26422A19"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Стены</w:t>
            </w:r>
          </w:p>
        </w:tc>
        <w:tc>
          <w:tcPr>
            <w:tcW w:w="5792" w:type="dxa"/>
          </w:tcPr>
          <w:p w14:paraId="6470D92D" w14:textId="1D77BB88"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стеновая железобетонная панель </w:t>
            </w:r>
          </w:p>
        </w:tc>
        <w:tc>
          <w:tcPr>
            <w:tcW w:w="850" w:type="dxa"/>
          </w:tcPr>
          <w:p w14:paraId="58487188" w14:textId="15621E42"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E38549B" w14:textId="6D170CD5"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0031F3B1" w14:textId="77777777" w:rsidTr="00A03D84">
        <w:trPr>
          <w:trHeight w:val="239"/>
          <w:jc w:val="center"/>
        </w:trPr>
        <w:tc>
          <w:tcPr>
            <w:tcW w:w="1997" w:type="dxa"/>
          </w:tcPr>
          <w:p w14:paraId="22BF0960" w14:textId="3F546A0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Перекрытия</w:t>
            </w:r>
          </w:p>
        </w:tc>
        <w:tc>
          <w:tcPr>
            <w:tcW w:w="5792" w:type="dxa"/>
          </w:tcPr>
          <w:p w14:paraId="15D76E2A" w14:textId="3011F9C8"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железобетонная плита</w:t>
            </w:r>
          </w:p>
        </w:tc>
        <w:tc>
          <w:tcPr>
            <w:tcW w:w="850" w:type="dxa"/>
          </w:tcPr>
          <w:p w14:paraId="04A9F3EA" w14:textId="3CA82973"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6FF0365" w14:textId="4932946F"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07F95F41" w14:textId="77777777" w:rsidTr="00A03D84">
        <w:trPr>
          <w:trHeight w:val="479"/>
          <w:jc w:val="center"/>
        </w:trPr>
        <w:tc>
          <w:tcPr>
            <w:tcW w:w="1997" w:type="dxa"/>
          </w:tcPr>
          <w:p w14:paraId="175E710B" w14:textId="0FE96B6B"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Крыша</w:t>
            </w:r>
          </w:p>
        </w:tc>
        <w:tc>
          <w:tcPr>
            <w:tcW w:w="5792" w:type="dxa"/>
          </w:tcPr>
          <w:p w14:paraId="1D237F21" w14:textId="5FD335B6"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неотъемлемая часть здания, служащая для защиты от атмосферны</w:t>
            </w:r>
            <w:r>
              <w:rPr>
                <w:rFonts w:ascii="Times New Roman" w:hAnsi="Times New Roman" w:cs="Times New Roman"/>
                <w:sz w:val="18"/>
                <w:szCs w:val="18"/>
              </w:rPr>
              <w:t>х осадков, от воздействия жары и</w:t>
            </w:r>
            <w:r w:rsidRPr="004D0602">
              <w:rPr>
                <w:rFonts w:ascii="Times New Roman" w:hAnsi="Times New Roman" w:cs="Times New Roman"/>
                <w:sz w:val="18"/>
                <w:szCs w:val="18"/>
              </w:rPr>
              <w:t xml:space="preserve"> холода материал:</w:t>
            </w:r>
            <w:r>
              <w:rPr>
                <w:rFonts w:ascii="Times New Roman" w:hAnsi="Times New Roman" w:cs="Times New Roman"/>
                <w:sz w:val="18"/>
                <w:szCs w:val="18"/>
              </w:rPr>
              <w:t xml:space="preserve"> Рулонный материал</w:t>
            </w:r>
          </w:p>
        </w:tc>
        <w:tc>
          <w:tcPr>
            <w:tcW w:w="850" w:type="dxa"/>
          </w:tcPr>
          <w:p w14:paraId="75D0C572" w14:textId="44C05DA9"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1547</w:t>
            </w:r>
          </w:p>
        </w:tc>
        <w:tc>
          <w:tcPr>
            <w:tcW w:w="1739" w:type="dxa"/>
          </w:tcPr>
          <w:p w14:paraId="65339C20" w14:textId="04265B0D"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7661DAF4" w14:textId="77777777" w:rsidTr="00A03D84">
        <w:trPr>
          <w:trHeight w:val="543"/>
          <w:jc w:val="center"/>
        </w:trPr>
        <w:tc>
          <w:tcPr>
            <w:tcW w:w="1997" w:type="dxa"/>
          </w:tcPr>
          <w:p w14:paraId="04C7FC1C" w14:textId="15E1057C"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Тех. этаж</w:t>
            </w:r>
          </w:p>
        </w:tc>
        <w:tc>
          <w:tcPr>
            <w:tcW w:w="5792" w:type="dxa"/>
          </w:tcPr>
          <w:p w14:paraId="071F7A31" w14:textId="251B896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2C7203F7"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1547</w:t>
            </w:r>
          </w:p>
        </w:tc>
        <w:tc>
          <w:tcPr>
            <w:tcW w:w="1739" w:type="dxa"/>
          </w:tcPr>
          <w:p w14:paraId="48A17DBF" w14:textId="2D656947"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6A15F2FA" w14:textId="77777777" w:rsidTr="00A03D84">
        <w:trPr>
          <w:trHeight w:val="612"/>
          <w:jc w:val="center"/>
        </w:trPr>
        <w:tc>
          <w:tcPr>
            <w:tcW w:w="1997" w:type="dxa"/>
          </w:tcPr>
          <w:p w14:paraId="2319C94A" w14:textId="4951932B"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Тех. этаж подполье</w:t>
            </w:r>
          </w:p>
        </w:tc>
        <w:tc>
          <w:tcPr>
            <w:tcW w:w="5792" w:type="dxa"/>
          </w:tcPr>
          <w:p w14:paraId="2F4BDF18" w14:textId="48DB67C0"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24280E1D"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1547</w:t>
            </w:r>
          </w:p>
        </w:tc>
        <w:tc>
          <w:tcPr>
            <w:tcW w:w="1739" w:type="dxa"/>
          </w:tcPr>
          <w:p w14:paraId="67D82525" w14:textId="61ACC94B"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5ADE65D4" w14:textId="77777777" w:rsidTr="00A03D84">
        <w:trPr>
          <w:trHeight w:val="392"/>
          <w:jc w:val="center"/>
        </w:trPr>
        <w:tc>
          <w:tcPr>
            <w:tcW w:w="1997" w:type="dxa"/>
          </w:tcPr>
          <w:p w14:paraId="6717484B" w14:textId="3F2F3F5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Межквартирные холлы (коридоры)</w:t>
            </w:r>
          </w:p>
        </w:tc>
        <w:tc>
          <w:tcPr>
            <w:tcW w:w="5792" w:type="dxa"/>
          </w:tcPr>
          <w:p w14:paraId="033D5F88" w14:textId="2999084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486A8AA" w14:textId="6EDE642D"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996</w:t>
            </w:r>
          </w:p>
        </w:tc>
        <w:tc>
          <w:tcPr>
            <w:tcW w:w="1739" w:type="dxa"/>
          </w:tcPr>
          <w:p w14:paraId="1D016DCF" w14:textId="360CB2E7"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45330300" w14:textId="77777777" w:rsidTr="00A03D84">
        <w:trPr>
          <w:trHeight w:val="489"/>
          <w:jc w:val="center"/>
        </w:trPr>
        <w:tc>
          <w:tcPr>
            <w:tcW w:w="1997" w:type="dxa"/>
          </w:tcPr>
          <w:p w14:paraId="20F568BC" w14:textId="219CA1DF"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Лестничная клетка</w:t>
            </w:r>
          </w:p>
        </w:tc>
        <w:tc>
          <w:tcPr>
            <w:tcW w:w="5792" w:type="dxa"/>
          </w:tcPr>
          <w:p w14:paraId="01BFAB4C" w14:textId="7A203116"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10E98E6E"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828</w:t>
            </w:r>
          </w:p>
        </w:tc>
        <w:tc>
          <w:tcPr>
            <w:tcW w:w="1739" w:type="dxa"/>
          </w:tcPr>
          <w:p w14:paraId="7DD3E632" w14:textId="7204BE8E"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63EA7376" w14:textId="77777777" w:rsidTr="00A03D84">
        <w:trPr>
          <w:trHeight w:val="374"/>
          <w:jc w:val="center"/>
        </w:trPr>
        <w:tc>
          <w:tcPr>
            <w:tcW w:w="1997" w:type="dxa"/>
          </w:tcPr>
          <w:p w14:paraId="5106F423" w14:textId="51737ACE"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Лестницы</w:t>
            </w:r>
          </w:p>
        </w:tc>
        <w:tc>
          <w:tcPr>
            <w:tcW w:w="5792" w:type="dxa"/>
          </w:tcPr>
          <w:p w14:paraId="12D0B417" w14:textId="35A49786"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Наклонная поверхность,</w:t>
            </w:r>
            <w:r w:rsidRPr="004D0602">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6B9993DF" w14:textId="0655C70D" w:rsidR="00CB65E1" w:rsidRPr="00476438" w:rsidRDefault="00CB65E1" w:rsidP="00CB65E1">
            <w:pPr>
              <w:spacing w:after="0" w:line="240" w:lineRule="auto"/>
              <w:rPr>
                <w:rFonts w:ascii="Times New Roman" w:hAnsi="Times New Roman"/>
                <w:sz w:val="18"/>
                <w:szCs w:val="18"/>
              </w:rPr>
            </w:pPr>
          </w:p>
        </w:tc>
        <w:tc>
          <w:tcPr>
            <w:tcW w:w="1739" w:type="dxa"/>
          </w:tcPr>
          <w:p w14:paraId="7DCAB0B8" w14:textId="611E50E8"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676691F1" w14:textId="77777777" w:rsidTr="00A03D84">
        <w:trPr>
          <w:trHeight w:val="516"/>
          <w:jc w:val="center"/>
        </w:trPr>
        <w:tc>
          <w:tcPr>
            <w:tcW w:w="1997" w:type="dxa"/>
          </w:tcPr>
          <w:p w14:paraId="345C5002" w14:textId="60D6941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Крыльцо</w:t>
            </w:r>
          </w:p>
        </w:tc>
        <w:tc>
          <w:tcPr>
            <w:tcW w:w="5792" w:type="dxa"/>
          </w:tcPr>
          <w:p w14:paraId="547623E8" w14:textId="4E5C0123"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524A19BD"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5</w:t>
            </w:r>
          </w:p>
        </w:tc>
        <w:tc>
          <w:tcPr>
            <w:tcW w:w="1739" w:type="dxa"/>
          </w:tcPr>
          <w:p w14:paraId="35A072F3" w14:textId="1075B830"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1F7AE9F5" w14:textId="77777777" w:rsidTr="00A03D84">
        <w:trPr>
          <w:trHeight w:val="320"/>
          <w:jc w:val="center"/>
        </w:trPr>
        <w:tc>
          <w:tcPr>
            <w:tcW w:w="1997" w:type="dxa"/>
          </w:tcPr>
          <w:p w14:paraId="64F9B732" w14:textId="040E1D18"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Подъезд</w:t>
            </w:r>
          </w:p>
        </w:tc>
        <w:tc>
          <w:tcPr>
            <w:tcW w:w="5792" w:type="dxa"/>
          </w:tcPr>
          <w:p w14:paraId="5AF5E18A" w14:textId="1AF357C0"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часть жилого дома, ограниченная лестничной клеткой</w:t>
            </w:r>
          </w:p>
        </w:tc>
        <w:tc>
          <w:tcPr>
            <w:tcW w:w="850" w:type="dxa"/>
          </w:tcPr>
          <w:p w14:paraId="25DA45F3" w14:textId="5B413CE9"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Pr>
          <w:p w14:paraId="41BA3473" w14:textId="2AD2C025"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7D6C74FA" w14:textId="77777777" w:rsidTr="00A03D84">
        <w:trPr>
          <w:trHeight w:val="487"/>
          <w:jc w:val="center"/>
        </w:trPr>
        <w:tc>
          <w:tcPr>
            <w:tcW w:w="1997" w:type="dxa"/>
          </w:tcPr>
          <w:p w14:paraId="496E2F19" w14:textId="21032397"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Тамбур</w:t>
            </w:r>
          </w:p>
        </w:tc>
        <w:tc>
          <w:tcPr>
            <w:tcW w:w="5792" w:type="dxa"/>
          </w:tcPr>
          <w:p w14:paraId="2311BCC8" w14:textId="13DED210"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7993F988"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4/17,6</w:t>
            </w:r>
          </w:p>
        </w:tc>
        <w:tc>
          <w:tcPr>
            <w:tcW w:w="1739" w:type="dxa"/>
          </w:tcPr>
          <w:p w14:paraId="3798D692" w14:textId="624417BB"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3F4E2294" w14:textId="77777777" w:rsidTr="00A03D84">
        <w:trPr>
          <w:trHeight w:val="164"/>
          <w:jc w:val="center"/>
        </w:trPr>
        <w:tc>
          <w:tcPr>
            <w:tcW w:w="1997" w:type="dxa"/>
          </w:tcPr>
          <w:p w14:paraId="44D0A823" w14:textId="244E78E6"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Лифты</w:t>
            </w:r>
          </w:p>
        </w:tc>
        <w:tc>
          <w:tcPr>
            <w:tcW w:w="5792" w:type="dxa"/>
          </w:tcPr>
          <w:p w14:paraId="13CF105F" w14:textId="76EE973C"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Пассажирский лифт</w:t>
            </w:r>
          </w:p>
        </w:tc>
        <w:tc>
          <w:tcPr>
            <w:tcW w:w="850" w:type="dxa"/>
          </w:tcPr>
          <w:p w14:paraId="09B3D532" w14:textId="646E33AD"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8</w:t>
            </w:r>
          </w:p>
        </w:tc>
        <w:tc>
          <w:tcPr>
            <w:tcW w:w="1739" w:type="dxa"/>
          </w:tcPr>
          <w:p w14:paraId="530699FB" w14:textId="020C8E38"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1BC22967" w14:textId="77777777" w:rsidTr="00A03D84">
        <w:trPr>
          <w:trHeight w:val="513"/>
          <w:jc w:val="center"/>
        </w:trPr>
        <w:tc>
          <w:tcPr>
            <w:tcW w:w="1997" w:type="dxa"/>
          </w:tcPr>
          <w:p w14:paraId="33914CED" w14:textId="64EE6E9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Вход в подвал</w:t>
            </w:r>
          </w:p>
        </w:tc>
        <w:tc>
          <w:tcPr>
            <w:tcW w:w="5792" w:type="dxa"/>
          </w:tcPr>
          <w:p w14:paraId="6840ECAC" w14:textId="2648F6C0"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582EFA5E"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Pr>
          <w:p w14:paraId="14BFC3AB" w14:textId="64C75A22"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71720A71" w14:textId="77777777" w:rsidTr="00A03D84">
        <w:trPr>
          <w:trHeight w:val="517"/>
          <w:jc w:val="center"/>
        </w:trPr>
        <w:tc>
          <w:tcPr>
            <w:tcW w:w="1997" w:type="dxa"/>
          </w:tcPr>
          <w:p w14:paraId="02BB0354" w14:textId="1014EB1D"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Инженерное оборудование</w:t>
            </w:r>
          </w:p>
        </w:tc>
        <w:tc>
          <w:tcPr>
            <w:tcW w:w="5792" w:type="dxa"/>
          </w:tcPr>
          <w:p w14:paraId="5B7B55C0" w14:textId="5D6B3559"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74EA8819"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768F45B4" w14:textId="537376F6"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6828057B" w14:textId="77777777" w:rsidTr="00A03D84">
        <w:trPr>
          <w:trHeight w:val="431"/>
          <w:jc w:val="center"/>
        </w:trPr>
        <w:tc>
          <w:tcPr>
            <w:tcW w:w="1997" w:type="dxa"/>
          </w:tcPr>
          <w:p w14:paraId="3F077B39" w14:textId="2F04D689"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холодного водоснабжения</w:t>
            </w:r>
          </w:p>
        </w:tc>
        <w:tc>
          <w:tcPr>
            <w:tcW w:w="5792" w:type="dxa"/>
          </w:tcPr>
          <w:p w14:paraId="1D0F2262" w14:textId="0D5584CF"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Pr>
          <w:p w14:paraId="68A6D9EC" w14:textId="24D4BC7D"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4032825" w14:textId="5E6820A2"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5E2065CB"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14DFD5BC"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6A17415F"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354BAAB" w14:textId="70D5E575"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5926954C"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343D3CD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2C52FF09"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CEAEE64" w14:textId="5BCEE928"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6F320C8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74ED497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4E2761F8"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5411958A" w14:textId="3A07C375"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40EF68EF"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06864FD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69B0B4A7"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042AAE61" w14:textId="57D1B236"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3D9F59E5" w14:textId="77777777" w:rsidTr="00A03D84">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20C23B57"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газоснабжения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6B5E3294"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отсутствует</w:t>
            </w:r>
          </w:p>
        </w:tc>
        <w:tc>
          <w:tcPr>
            <w:tcW w:w="850" w:type="dxa"/>
            <w:tcBorders>
              <w:top w:val="single" w:sz="6" w:space="0" w:color="0F0C0C"/>
              <w:left w:val="single" w:sz="6" w:space="0" w:color="0F0C0C"/>
              <w:bottom w:val="single" w:sz="6" w:space="0" w:color="0F0C0C"/>
              <w:right w:val="single" w:sz="6" w:space="0" w:color="0F0C0C"/>
            </w:tcBorders>
          </w:tcPr>
          <w:p w14:paraId="39DD5376" w14:textId="17C750B4"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7AD7A344" w14:textId="5EAA56F0"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r>
      <w:tr w:rsidR="00CB65E1" w:rsidRPr="00476438" w14:paraId="1F3AA749" w14:textId="77777777" w:rsidTr="00A03D84">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7D1EEDC7"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685C1079" w14:textId="378BD65F"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2EF0ED37" w14:textId="0AABC764"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20</w:t>
            </w:r>
          </w:p>
        </w:tc>
        <w:tc>
          <w:tcPr>
            <w:tcW w:w="1739" w:type="dxa"/>
            <w:tcBorders>
              <w:top w:val="single" w:sz="6" w:space="0" w:color="0F0C0C"/>
              <w:left w:val="single" w:sz="6" w:space="0" w:color="0F0C0C"/>
              <w:bottom w:val="single" w:sz="6" w:space="0" w:color="0F0C0C"/>
              <w:right w:val="single" w:sz="6" w:space="0" w:color="0F0C0C"/>
            </w:tcBorders>
          </w:tcPr>
          <w:p w14:paraId="6BC92919" w14:textId="3E152A74"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CB65E1" w:rsidRPr="00476438" w14:paraId="6084F436" w14:textId="77777777" w:rsidTr="00A03D84">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269B5757"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0A3DAB0" w14:textId="30E00A5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09096B08" w14:textId="1DF88318"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1/11,0</w:t>
            </w:r>
          </w:p>
        </w:tc>
        <w:tc>
          <w:tcPr>
            <w:tcW w:w="1739" w:type="dxa"/>
            <w:tcBorders>
              <w:top w:val="single" w:sz="6" w:space="0" w:color="0F0C0C"/>
              <w:left w:val="single" w:sz="6" w:space="0" w:color="0F0C0C"/>
              <w:bottom w:val="single" w:sz="6" w:space="0" w:color="0F0C0C"/>
              <w:right w:val="single" w:sz="6" w:space="0" w:color="0F0C0C"/>
            </w:tcBorders>
          </w:tcPr>
          <w:p w14:paraId="495BC442" w14:textId="1BEF4661"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CB65E1" w:rsidRPr="00476438" w14:paraId="53DBAC80" w14:textId="77777777" w:rsidTr="00A03D84">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6799AC75" w14:textId="4EA65E78"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0D79F37A" w14:textId="425B9BCF"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 xml:space="preserve">Детские площадки, контейнерные площадки, </w:t>
            </w:r>
            <w:r w:rsidRPr="00C16146">
              <w:rPr>
                <w:rFonts w:ascii="Times New Roman" w:hAnsi="Times New Roman" w:cs="Times New Roman"/>
                <w:sz w:val="18"/>
                <w:szCs w:val="18"/>
                <w:u w:val="single"/>
              </w:rPr>
              <w:t>скамейки</w:t>
            </w:r>
            <w:r w:rsidRPr="004D0602">
              <w:rPr>
                <w:rFonts w:ascii="Times New Roman" w:hAnsi="Times New Roman" w:cs="Times New Roman"/>
                <w:sz w:val="18"/>
                <w:szCs w:val="18"/>
              </w:rPr>
              <w:t xml:space="preserve"> и т.д.)</w:t>
            </w:r>
          </w:p>
        </w:tc>
        <w:tc>
          <w:tcPr>
            <w:tcW w:w="850" w:type="dxa"/>
            <w:tcBorders>
              <w:top w:val="single" w:sz="6" w:space="0" w:color="0F0C0C"/>
              <w:left w:val="single" w:sz="6" w:space="0" w:color="0F0C0C"/>
              <w:bottom w:val="single" w:sz="6" w:space="0" w:color="0F0C0C"/>
              <w:right w:val="single" w:sz="6" w:space="0" w:color="0F0C0C"/>
            </w:tcBorders>
          </w:tcPr>
          <w:p w14:paraId="1A7E432C" w14:textId="4F753EE6"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5</w:t>
            </w:r>
          </w:p>
        </w:tc>
        <w:tc>
          <w:tcPr>
            <w:tcW w:w="1739" w:type="dxa"/>
            <w:tcBorders>
              <w:top w:val="single" w:sz="6" w:space="0" w:color="0F0C0C"/>
              <w:left w:val="single" w:sz="6" w:space="0" w:color="0F0C0C"/>
              <w:bottom w:val="single" w:sz="6" w:space="0" w:color="0F0C0C"/>
              <w:right w:val="single" w:sz="6" w:space="0" w:color="0F0C0C"/>
            </w:tcBorders>
          </w:tcPr>
          <w:p w14:paraId="78E3BD22" w14:textId="332C2620"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удовлетворительное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8E7DB5" w14:textId="77777777" w:rsidR="00F16485" w:rsidRDefault="00F16485" w:rsidP="00B702B4">
            <w:pPr>
              <w:rPr>
                <w:rFonts w:ascii="Times New Roman" w:hAnsi="Times New Roman" w:cs="Times New Roman"/>
                <w:sz w:val="24"/>
                <w:szCs w:val="24"/>
                <w:lang w:val="ru-RU"/>
              </w:rPr>
            </w:pPr>
          </w:p>
          <w:p w14:paraId="5502E0E0" w14:textId="77777777" w:rsidR="00F16485" w:rsidRDefault="00F16485" w:rsidP="00B702B4">
            <w:pPr>
              <w:rPr>
                <w:rFonts w:ascii="Times New Roman" w:hAnsi="Times New Roman" w:cs="Times New Roman"/>
                <w:sz w:val="24"/>
                <w:szCs w:val="24"/>
                <w:lang w:val="ru-RU"/>
              </w:rPr>
            </w:pPr>
          </w:p>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5C19FE4D" w14:textId="77777777" w:rsidR="00F16485" w:rsidRDefault="00F16485" w:rsidP="00B702B4">
            <w:pPr>
              <w:rPr>
                <w:rFonts w:ascii="Times New Roman" w:hAnsi="Times New Roman" w:cs="Times New Roman"/>
                <w:sz w:val="24"/>
                <w:szCs w:val="24"/>
                <w:lang w:val="ru-RU"/>
              </w:rPr>
            </w:pPr>
          </w:p>
          <w:p w14:paraId="14944325" w14:textId="77777777" w:rsidR="00F16485" w:rsidRDefault="00F16485" w:rsidP="00B702B4">
            <w:pPr>
              <w:rPr>
                <w:rFonts w:ascii="Times New Roman" w:hAnsi="Times New Roman" w:cs="Times New Roman"/>
                <w:sz w:val="24"/>
                <w:szCs w:val="24"/>
                <w:lang w:val="ru-RU"/>
              </w:rPr>
            </w:pPr>
          </w:p>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09F4C1ED"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CB65E1">
        <w:rPr>
          <w:rFonts w:ascii="Times New Roman" w:hAnsi="Times New Roman" w:cs="Times New Roman"/>
          <w:sz w:val="24"/>
          <w:szCs w:val="24"/>
        </w:rPr>
        <w:t>Зн1/8</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lastRenderedPageBreak/>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4A42A4DD" w:rsidR="00EC0AE8" w:rsidRPr="00EC0AE8" w:rsidRDefault="00EC0AE8" w:rsidP="00BA1B34">
      <w:pPr>
        <w:pStyle w:val="a5"/>
        <w:numPr>
          <w:ilvl w:val="0"/>
          <w:numId w:val="4"/>
        </w:numPr>
        <w:rPr>
          <w:sz w:val="24"/>
          <w:szCs w:val="24"/>
        </w:rPr>
      </w:pPr>
      <w:r w:rsidRPr="00EC0AE8">
        <w:rPr>
          <w:sz w:val="24"/>
          <w:szCs w:val="24"/>
        </w:rPr>
        <w:t>ТЕКУЩИЙ P</w:t>
      </w:r>
      <w:r w:rsidR="00F23CE4">
        <w:rPr>
          <w:sz w:val="24"/>
          <w:szCs w:val="24"/>
        </w:rPr>
        <w:t>Е</w:t>
      </w:r>
      <w:r w:rsidRPr="00EC0AE8">
        <w:rPr>
          <w:sz w:val="24"/>
          <w:szCs w:val="24"/>
        </w:rPr>
        <w:t>M</w:t>
      </w:r>
      <w:r w:rsidR="00F23CE4">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142EB4C9" w:rsidR="00EC0AE8" w:rsidRPr="00915119" w:rsidRDefault="00EC0AE8" w:rsidP="00BA1B34">
      <w:pPr>
        <w:pStyle w:val="a5"/>
        <w:numPr>
          <w:ilvl w:val="0"/>
          <w:numId w:val="4"/>
        </w:numPr>
        <w:rPr>
          <w:sz w:val="24"/>
          <w:szCs w:val="24"/>
        </w:rPr>
      </w:pPr>
      <w:r w:rsidRPr="00915119">
        <w:rPr>
          <w:sz w:val="24"/>
          <w:szCs w:val="24"/>
        </w:rPr>
        <w:t>ПЕРЕЧЕН</w:t>
      </w:r>
      <w:r w:rsidR="007134D8" w:rsidRPr="00915119">
        <w:rPr>
          <w:sz w:val="24"/>
          <w:szCs w:val="24"/>
        </w:rPr>
        <w:t>Ь</w:t>
      </w:r>
      <w:r w:rsidRPr="00915119">
        <w:rPr>
          <w:sz w:val="24"/>
          <w:szCs w:val="24"/>
        </w:rPr>
        <w:t xml:space="preserve"> РАБОТ ПО </w:t>
      </w:r>
      <w:r w:rsidR="007134D8" w:rsidRPr="00915119">
        <w:rPr>
          <w:sz w:val="24"/>
          <w:szCs w:val="24"/>
        </w:rPr>
        <w:t>У</w:t>
      </w:r>
      <w:r w:rsidR="00915119">
        <w:rPr>
          <w:sz w:val="24"/>
          <w:szCs w:val="24"/>
        </w:rPr>
        <w:t>CTP</w:t>
      </w:r>
      <w:r w:rsidR="00F23CE4">
        <w:rPr>
          <w:sz w:val="24"/>
          <w:szCs w:val="24"/>
        </w:rPr>
        <w:t>А</w:t>
      </w:r>
      <w:r w:rsidR="00915119">
        <w:rPr>
          <w:sz w:val="24"/>
          <w:szCs w:val="24"/>
        </w:rPr>
        <w:t>H</w:t>
      </w:r>
      <w:r w:rsidR="00F23CE4">
        <w:rPr>
          <w:sz w:val="24"/>
          <w:szCs w:val="24"/>
        </w:rPr>
        <w:t>Е</w:t>
      </w:r>
      <w:r w:rsidR="00915119">
        <w:rPr>
          <w:sz w:val="24"/>
          <w:szCs w:val="24"/>
        </w:rPr>
        <w:t>HИЮ НЕИСПРАВНОСТЕЙ ПРИ ВЫПОЛНЕНИИ ВН</w:t>
      </w:r>
      <w:r w:rsidRPr="00915119">
        <w:rPr>
          <w:sz w:val="24"/>
          <w:szCs w:val="24"/>
        </w:rPr>
        <w:t>ЕПЛАНОВОГО (Н</w:t>
      </w:r>
      <w:r w:rsidR="00915119">
        <w:rPr>
          <w:sz w:val="24"/>
          <w:szCs w:val="24"/>
        </w:rPr>
        <w:t>ЕП</w:t>
      </w:r>
      <w:r w:rsidR="008E6A93" w:rsidRPr="00915119">
        <w:rPr>
          <w:sz w:val="24"/>
          <w:szCs w:val="24"/>
        </w:rPr>
        <w:t>РЕДВИДЕННОГО) P</w:t>
      </w:r>
      <w:r w:rsidR="00F23CE4">
        <w:rPr>
          <w:sz w:val="24"/>
          <w:szCs w:val="24"/>
        </w:rPr>
        <w:t>Е</w:t>
      </w:r>
      <w:r w:rsidR="008E6A93" w:rsidRPr="00915119">
        <w:rPr>
          <w:sz w:val="24"/>
          <w:szCs w:val="24"/>
        </w:rPr>
        <w:t>M</w:t>
      </w:r>
      <w:r w:rsidR="00F23CE4">
        <w:rPr>
          <w:sz w:val="24"/>
          <w:szCs w:val="24"/>
        </w:rPr>
        <w:t>О</w:t>
      </w:r>
      <w:r w:rsidR="008E6A93" w:rsidRPr="00915119">
        <w:rPr>
          <w:sz w:val="24"/>
          <w:szCs w:val="24"/>
        </w:rPr>
        <w:t>HT</w:t>
      </w:r>
      <w:r w:rsidR="00F23CE4">
        <w:rPr>
          <w:sz w:val="24"/>
          <w:szCs w:val="24"/>
        </w:rPr>
        <w:t>А</w:t>
      </w:r>
      <w:r w:rsidR="008E6A93" w:rsidRPr="00915119">
        <w:rPr>
          <w:sz w:val="24"/>
          <w:szCs w:val="24"/>
        </w:rPr>
        <w:t xml:space="preserve"> ОТДЕЛЬ</w:t>
      </w:r>
      <w:r w:rsidR="000F5F35" w:rsidRPr="00915119">
        <w:rPr>
          <w:sz w:val="24"/>
          <w:szCs w:val="24"/>
        </w:rPr>
        <w:t>НЫХ</w:t>
      </w:r>
      <w:r w:rsidRPr="00915119">
        <w:rPr>
          <w:sz w:val="24"/>
          <w:szCs w:val="24"/>
        </w:rPr>
        <w:t xml:space="preserve"> ЧАСТЕЙ</w:t>
      </w:r>
      <w:r w:rsidR="00915119">
        <w:rPr>
          <w:sz w:val="24"/>
          <w:szCs w:val="24"/>
        </w:rPr>
        <w:t xml:space="preserve"> </w:t>
      </w:r>
      <w:r w:rsidR="000F5F35" w:rsidRPr="00915119">
        <w:rPr>
          <w:sz w:val="24"/>
          <w:szCs w:val="24"/>
        </w:rPr>
        <w:t xml:space="preserve">МНОГОКВАРТИРНОГО ДОМА И </w:t>
      </w:r>
      <w:r w:rsidR="00F23CE4">
        <w:rPr>
          <w:sz w:val="24"/>
          <w:szCs w:val="24"/>
        </w:rPr>
        <w:t>Е</w:t>
      </w:r>
      <w:r w:rsidR="000F5F35" w:rsidRPr="00915119">
        <w:rPr>
          <w:sz w:val="24"/>
          <w:szCs w:val="24"/>
        </w:rPr>
        <w:t>Г</w:t>
      </w:r>
      <w:r w:rsidR="00F23CE4">
        <w:rPr>
          <w:sz w:val="24"/>
          <w:szCs w:val="24"/>
        </w:rPr>
        <w:t>О</w:t>
      </w:r>
      <w:r w:rsidRPr="00915119">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 xml:space="preserve">колен, </w:t>
            </w:r>
            <w:proofErr w:type="spellStart"/>
            <w:r w:rsidRPr="007134D8">
              <w:t>отметов</w:t>
            </w:r>
            <w:proofErr w:type="spellEnd"/>
            <w:r w:rsidRPr="007134D8">
              <w:t xml:space="preserve">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lastRenderedPageBreak/>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proofErr w:type="spellStart"/>
            <w:r>
              <w:t>Санитарно</w:t>
            </w:r>
            <w:proofErr w:type="spellEnd"/>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58D5171C"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CB65E1">
        <w:rPr>
          <w:rFonts w:ascii="Times New Roman" w:hAnsi="Times New Roman" w:cs="Times New Roman"/>
          <w:sz w:val="24"/>
          <w:szCs w:val="24"/>
        </w:rPr>
        <w:t>Зн1/8</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351EBA22"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CB65E1">
        <w:rPr>
          <w:rFonts w:ascii="Times New Roman" w:hAnsi="Times New Roman" w:cs="Times New Roman"/>
          <w:sz w:val="24"/>
          <w:szCs w:val="24"/>
        </w:rPr>
        <w:t>Зн1/8</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0EADC79C"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Pr>
          <w:rFonts w:ascii="Times New Roman" w:hAnsi="Times New Roman" w:cs="Times New Roman"/>
          <w:szCs w:val="24"/>
        </w:rPr>
        <w:t>Всеволожск</w:t>
      </w:r>
      <w:r w:rsidRPr="00A71B4B">
        <w:rPr>
          <w:rFonts w:ascii="Times New Roman" w:hAnsi="Times New Roman" w:cs="Times New Roman"/>
          <w:szCs w:val="24"/>
        </w:rPr>
        <w:t xml:space="preserve">, </w:t>
      </w:r>
      <w:r w:rsidR="00CB65E1" w:rsidRPr="00DA6061">
        <w:rPr>
          <w:rFonts w:ascii="Times New Roman" w:hAnsi="Times New Roman" w:cs="Times New Roman"/>
        </w:rPr>
        <w:t>ул. Знаменская, д. 1/8</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A55E9B" w:rsidRPr="00A71B4B" w14:paraId="7B9667E8"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A55E9B" w:rsidRPr="00A71B4B" w:rsidRDefault="00A55E9B" w:rsidP="00A55E9B">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A55E9B" w:rsidRPr="00A71B4B" w:rsidRDefault="00A55E9B" w:rsidP="00A55E9B">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AC64" w14:textId="7A212E74" w:rsidR="00A55E9B" w:rsidRPr="00A71B4B" w:rsidRDefault="00A55E9B" w:rsidP="00A55E9B">
            <w:pPr>
              <w:pStyle w:val="TableParagraph"/>
              <w:suppressAutoHyphens/>
              <w:jc w:val="center"/>
              <w:rPr>
                <w:color w:val="000000"/>
              </w:rPr>
            </w:pPr>
            <w:r>
              <w:rPr>
                <w:rFonts w:ascii="Aptos Narrow" w:hAnsi="Aptos Narrow"/>
                <w:color w:val="000000"/>
              </w:rPr>
              <w:t>11,24</w:t>
            </w:r>
          </w:p>
        </w:tc>
        <w:tc>
          <w:tcPr>
            <w:tcW w:w="1134" w:type="dxa"/>
            <w:tcBorders>
              <w:top w:val="single" w:sz="4" w:space="0" w:color="auto"/>
              <w:left w:val="single" w:sz="4" w:space="0" w:color="auto"/>
              <w:bottom w:val="single" w:sz="4" w:space="0" w:color="auto"/>
              <w:right w:val="single" w:sz="4" w:space="0" w:color="auto"/>
            </w:tcBorders>
            <w:vAlign w:val="bottom"/>
          </w:tcPr>
          <w:p w14:paraId="77F14A1B" w14:textId="1E5EFA5A" w:rsidR="00A55E9B" w:rsidRPr="00A71B4B" w:rsidRDefault="00A55E9B" w:rsidP="00A55E9B">
            <w:pPr>
              <w:pStyle w:val="TableParagraph"/>
              <w:suppressAutoHyphens/>
              <w:jc w:val="center"/>
              <w:rPr>
                <w:color w:val="000000"/>
              </w:rPr>
            </w:pPr>
            <w:r>
              <w:rPr>
                <w:rFonts w:ascii="Aptos Narrow" w:hAnsi="Aptos Narrow"/>
                <w:color w:val="000000"/>
              </w:rPr>
              <w:t>12,14</w:t>
            </w:r>
          </w:p>
        </w:tc>
        <w:tc>
          <w:tcPr>
            <w:tcW w:w="1134" w:type="dxa"/>
            <w:tcBorders>
              <w:top w:val="single" w:sz="4" w:space="0" w:color="auto"/>
              <w:left w:val="single" w:sz="4" w:space="0" w:color="auto"/>
              <w:bottom w:val="single" w:sz="4" w:space="0" w:color="auto"/>
              <w:right w:val="single" w:sz="4" w:space="0" w:color="auto"/>
            </w:tcBorders>
            <w:vAlign w:val="bottom"/>
          </w:tcPr>
          <w:p w14:paraId="7EB4DD30" w14:textId="3971CF62" w:rsidR="00A55E9B" w:rsidRPr="00361A52" w:rsidRDefault="00A55E9B" w:rsidP="00A55E9B">
            <w:pPr>
              <w:pStyle w:val="TableParagraph"/>
              <w:suppressAutoHyphens/>
              <w:jc w:val="center"/>
              <w:rPr>
                <w:color w:val="000000"/>
              </w:rPr>
            </w:pPr>
            <w:r>
              <w:rPr>
                <w:rFonts w:ascii="Aptos Narrow" w:hAnsi="Aptos Narrow"/>
                <w:color w:val="000000"/>
              </w:rPr>
              <w:t>13,11</w:t>
            </w:r>
          </w:p>
        </w:tc>
      </w:tr>
      <w:tr w:rsidR="00A55E9B" w:rsidRPr="00A71B4B" w14:paraId="794CFD24"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A55E9B" w:rsidRPr="00A71B4B" w:rsidRDefault="00A55E9B" w:rsidP="00A55E9B">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A55E9B" w:rsidRPr="00A71B4B" w:rsidRDefault="00A55E9B" w:rsidP="00A55E9B">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270" w14:textId="2B990664" w:rsidR="00A55E9B" w:rsidRPr="00A71B4B" w:rsidRDefault="00A55E9B" w:rsidP="00A55E9B">
            <w:pPr>
              <w:pStyle w:val="TableParagraph"/>
              <w:suppressAutoHyphens/>
              <w:jc w:val="center"/>
              <w:rPr>
                <w:color w:val="000000"/>
              </w:rPr>
            </w:pPr>
            <w:r>
              <w:rPr>
                <w:rFonts w:ascii="Aptos Narrow" w:hAnsi="Aptos Narrow"/>
                <w:color w:val="000000"/>
              </w:rPr>
              <w:t>4,62</w:t>
            </w:r>
          </w:p>
        </w:tc>
        <w:tc>
          <w:tcPr>
            <w:tcW w:w="1134" w:type="dxa"/>
            <w:tcBorders>
              <w:top w:val="single" w:sz="4" w:space="0" w:color="auto"/>
              <w:left w:val="single" w:sz="4" w:space="0" w:color="auto"/>
              <w:bottom w:val="single" w:sz="4" w:space="0" w:color="auto"/>
              <w:right w:val="single" w:sz="4" w:space="0" w:color="auto"/>
            </w:tcBorders>
            <w:vAlign w:val="bottom"/>
          </w:tcPr>
          <w:p w14:paraId="1F43BFCC" w14:textId="3CB701F2" w:rsidR="00A55E9B" w:rsidRPr="00A71B4B" w:rsidRDefault="00A55E9B" w:rsidP="00A55E9B">
            <w:pPr>
              <w:pStyle w:val="TableParagraph"/>
              <w:suppressAutoHyphens/>
              <w:jc w:val="center"/>
              <w:rPr>
                <w:color w:val="000000"/>
              </w:rPr>
            </w:pPr>
            <w:r>
              <w:rPr>
                <w:rFonts w:ascii="Aptos Narrow" w:hAnsi="Aptos Narrow"/>
                <w:color w:val="000000"/>
              </w:rPr>
              <w:t>4,99</w:t>
            </w:r>
          </w:p>
        </w:tc>
        <w:tc>
          <w:tcPr>
            <w:tcW w:w="1134" w:type="dxa"/>
            <w:tcBorders>
              <w:top w:val="single" w:sz="4" w:space="0" w:color="auto"/>
              <w:left w:val="single" w:sz="4" w:space="0" w:color="auto"/>
              <w:bottom w:val="single" w:sz="4" w:space="0" w:color="auto"/>
              <w:right w:val="single" w:sz="4" w:space="0" w:color="auto"/>
            </w:tcBorders>
            <w:vAlign w:val="bottom"/>
          </w:tcPr>
          <w:p w14:paraId="0521B5ED" w14:textId="5E2DA5E3" w:rsidR="00A55E9B" w:rsidRPr="00361A52" w:rsidRDefault="00A55E9B" w:rsidP="00A55E9B">
            <w:pPr>
              <w:pStyle w:val="TableParagraph"/>
              <w:suppressAutoHyphens/>
              <w:jc w:val="center"/>
              <w:rPr>
                <w:color w:val="000000"/>
              </w:rPr>
            </w:pPr>
            <w:r>
              <w:rPr>
                <w:rFonts w:ascii="Aptos Narrow" w:hAnsi="Aptos Narrow"/>
                <w:color w:val="000000"/>
              </w:rPr>
              <w:t>5,39</w:t>
            </w:r>
          </w:p>
        </w:tc>
      </w:tr>
      <w:tr w:rsidR="00A55E9B" w:rsidRPr="00A71B4B" w14:paraId="4C09621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A55E9B" w:rsidRPr="00A71B4B" w:rsidRDefault="00A55E9B" w:rsidP="00A55E9B">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A55E9B" w:rsidRPr="00A71B4B" w:rsidRDefault="00A55E9B" w:rsidP="00A55E9B">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1F1C" w14:textId="42CA2B57" w:rsidR="00A55E9B" w:rsidRPr="00A71B4B" w:rsidRDefault="00A55E9B" w:rsidP="00A55E9B">
            <w:pPr>
              <w:pStyle w:val="TableParagraph"/>
              <w:suppressAutoHyphens/>
              <w:jc w:val="center"/>
              <w:rPr>
                <w:color w:val="000000"/>
              </w:rPr>
            </w:pPr>
            <w:r>
              <w:rPr>
                <w:rFonts w:ascii="Aptos Narrow" w:hAnsi="Aptos Narrow"/>
                <w:color w:val="000000"/>
              </w:rPr>
              <w:t>5,04</w:t>
            </w:r>
          </w:p>
        </w:tc>
        <w:tc>
          <w:tcPr>
            <w:tcW w:w="1134" w:type="dxa"/>
            <w:tcBorders>
              <w:top w:val="single" w:sz="4" w:space="0" w:color="auto"/>
              <w:left w:val="single" w:sz="4" w:space="0" w:color="auto"/>
              <w:bottom w:val="single" w:sz="4" w:space="0" w:color="auto"/>
              <w:right w:val="single" w:sz="4" w:space="0" w:color="auto"/>
            </w:tcBorders>
            <w:vAlign w:val="bottom"/>
          </w:tcPr>
          <w:p w14:paraId="3ABE6198" w14:textId="53D2840B" w:rsidR="00A55E9B" w:rsidRPr="00A71B4B" w:rsidRDefault="00A55E9B" w:rsidP="00A55E9B">
            <w:pPr>
              <w:pStyle w:val="TableParagraph"/>
              <w:suppressAutoHyphens/>
              <w:jc w:val="center"/>
              <w:rPr>
                <w:color w:val="000000"/>
              </w:rPr>
            </w:pPr>
            <w:r>
              <w:rPr>
                <w:rFonts w:ascii="Aptos Narrow" w:hAnsi="Aptos Narrow"/>
                <w:color w:val="000000"/>
              </w:rPr>
              <w:t>5,44</w:t>
            </w:r>
          </w:p>
        </w:tc>
        <w:tc>
          <w:tcPr>
            <w:tcW w:w="1134" w:type="dxa"/>
            <w:tcBorders>
              <w:top w:val="single" w:sz="4" w:space="0" w:color="auto"/>
              <w:left w:val="single" w:sz="4" w:space="0" w:color="auto"/>
              <w:bottom w:val="single" w:sz="4" w:space="0" w:color="auto"/>
              <w:right w:val="single" w:sz="4" w:space="0" w:color="auto"/>
            </w:tcBorders>
            <w:vAlign w:val="bottom"/>
          </w:tcPr>
          <w:p w14:paraId="34B2D7B1" w14:textId="1841D3A7" w:rsidR="00A55E9B" w:rsidRPr="00361A52" w:rsidRDefault="00A55E9B" w:rsidP="00A55E9B">
            <w:pPr>
              <w:pStyle w:val="TableParagraph"/>
              <w:suppressAutoHyphens/>
              <w:jc w:val="center"/>
              <w:rPr>
                <w:color w:val="000000"/>
              </w:rPr>
            </w:pPr>
            <w:r>
              <w:rPr>
                <w:rFonts w:ascii="Aptos Narrow" w:hAnsi="Aptos Narrow"/>
                <w:color w:val="000000"/>
              </w:rPr>
              <w:t>5,88</w:t>
            </w:r>
          </w:p>
        </w:tc>
      </w:tr>
      <w:tr w:rsidR="00A55E9B" w:rsidRPr="00A71B4B" w14:paraId="6B43C70A"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A55E9B" w:rsidRPr="00A71B4B" w:rsidRDefault="00A55E9B" w:rsidP="00A55E9B">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A55E9B" w:rsidRPr="00A71B4B" w:rsidRDefault="00A55E9B" w:rsidP="00A55E9B">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5D8" w14:textId="6146F766" w:rsidR="00A55E9B" w:rsidRPr="00A71B4B" w:rsidRDefault="00A55E9B" w:rsidP="00A55E9B">
            <w:pPr>
              <w:pStyle w:val="TableParagraph"/>
              <w:suppressAutoHyphens/>
              <w:jc w:val="center"/>
              <w:rPr>
                <w:color w:val="000000"/>
              </w:rPr>
            </w:pPr>
            <w:r>
              <w:rPr>
                <w:rFonts w:ascii="Aptos Narrow" w:hAnsi="Aptos Narrow"/>
                <w:color w:val="000000"/>
              </w:rPr>
              <w:t>3,20</w:t>
            </w:r>
          </w:p>
        </w:tc>
        <w:tc>
          <w:tcPr>
            <w:tcW w:w="1134" w:type="dxa"/>
            <w:tcBorders>
              <w:top w:val="single" w:sz="4" w:space="0" w:color="auto"/>
              <w:left w:val="single" w:sz="4" w:space="0" w:color="auto"/>
              <w:bottom w:val="single" w:sz="4" w:space="0" w:color="auto"/>
              <w:right w:val="single" w:sz="4" w:space="0" w:color="auto"/>
            </w:tcBorders>
            <w:vAlign w:val="bottom"/>
          </w:tcPr>
          <w:p w14:paraId="199E1A96" w14:textId="4E207FC0" w:rsidR="00A55E9B" w:rsidRPr="00A71B4B" w:rsidRDefault="00A55E9B" w:rsidP="00A55E9B">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14:paraId="616E9B2C" w14:textId="30616D82" w:rsidR="00A55E9B" w:rsidRPr="00361A52" w:rsidRDefault="00A55E9B" w:rsidP="00A55E9B">
            <w:pPr>
              <w:pStyle w:val="TableParagraph"/>
              <w:suppressAutoHyphens/>
              <w:jc w:val="center"/>
              <w:rPr>
                <w:color w:val="000000"/>
              </w:rPr>
            </w:pPr>
            <w:r>
              <w:rPr>
                <w:rFonts w:ascii="Aptos Narrow" w:hAnsi="Aptos Narrow"/>
                <w:color w:val="000000"/>
              </w:rPr>
              <w:t>3,74</w:t>
            </w:r>
          </w:p>
        </w:tc>
      </w:tr>
      <w:tr w:rsidR="00A55E9B" w:rsidRPr="00A71B4B" w14:paraId="61FB6F3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A55E9B" w:rsidRPr="00A71B4B" w:rsidRDefault="00A55E9B" w:rsidP="00A55E9B">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A55E9B" w:rsidRPr="00A71B4B" w:rsidRDefault="00A55E9B" w:rsidP="00A55E9B">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DD7A" w14:textId="4289E251" w:rsidR="00A55E9B" w:rsidRPr="00A71B4B" w:rsidRDefault="00A55E9B" w:rsidP="00A55E9B">
            <w:pPr>
              <w:pStyle w:val="TableParagraph"/>
              <w:suppressAutoHyphens/>
              <w:jc w:val="center"/>
              <w:rPr>
                <w:color w:val="000000"/>
              </w:rPr>
            </w:pPr>
            <w:r>
              <w:rPr>
                <w:rFonts w:ascii="Aptos Narrow" w:hAnsi="Aptos Narrow"/>
                <w:color w:val="000000"/>
              </w:rPr>
              <w:t>7,98</w:t>
            </w:r>
          </w:p>
        </w:tc>
        <w:tc>
          <w:tcPr>
            <w:tcW w:w="1134" w:type="dxa"/>
            <w:tcBorders>
              <w:top w:val="single" w:sz="4" w:space="0" w:color="auto"/>
              <w:left w:val="single" w:sz="4" w:space="0" w:color="auto"/>
              <w:bottom w:val="single" w:sz="4" w:space="0" w:color="auto"/>
              <w:right w:val="single" w:sz="4" w:space="0" w:color="auto"/>
            </w:tcBorders>
            <w:vAlign w:val="bottom"/>
          </w:tcPr>
          <w:p w14:paraId="0B8E6DC9" w14:textId="4FD1B5DA" w:rsidR="00A55E9B" w:rsidRPr="00A71B4B" w:rsidRDefault="00A55E9B" w:rsidP="00A55E9B">
            <w:pPr>
              <w:pStyle w:val="TableParagraph"/>
              <w:suppressAutoHyphens/>
              <w:jc w:val="center"/>
              <w:rPr>
                <w:color w:val="000000"/>
              </w:rPr>
            </w:pPr>
            <w:r>
              <w:rPr>
                <w:rFonts w:ascii="Aptos Narrow" w:hAnsi="Aptos Narrow"/>
                <w:color w:val="000000"/>
              </w:rPr>
              <w:t>8,62</w:t>
            </w:r>
          </w:p>
        </w:tc>
        <w:tc>
          <w:tcPr>
            <w:tcW w:w="1134" w:type="dxa"/>
            <w:tcBorders>
              <w:top w:val="single" w:sz="4" w:space="0" w:color="auto"/>
              <w:left w:val="single" w:sz="4" w:space="0" w:color="auto"/>
              <w:bottom w:val="single" w:sz="4" w:space="0" w:color="auto"/>
              <w:right w:val="single" w:sz="4" w:space="0" w:color="auto"/>
            </w:tcBorders>
            <w:vAlign w:val="bottom"/>
          </w:tcPr>
          <w:p w14:paraId="7216710A" w14:textId="24B2E4C7" w:rsidR="00A55E9B" w:rsidRPr="00361A52" w:rsidRDefault="00A55E9B" w:rsidP="00A55E9B">
            <w:pPr>
              <w:pStyle w:val="TableParagraph"/>
              <w:suppressAutoHyphens/>
              <w:jc w:val="center"/>
              <w:rPr>
                <w:color w:val="000000"/>
              </w:rPr>
            </w:pPr>
            <w:r>
              <w:rPr>
                <w:rFonts w:ascii="Aptos Narrow" w:hAnsi="Aptos Narrow"/>
                <w:color w:val="000000"/>
              </w:rPr>
              <w:t>9,31</w:t>
            </w:r>
          </w:p>
        </w:tc>
      </w:tr>
      <w:tr w:rsidR="00A55E9B" w:rsidRPr="00A71B4B" w14:paraId="63D8F455"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A55E9B" w:rsidRPr="00A71B4B" w:rsidRDefault="00A55E9B" w:rsidP="00A55E9B">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A55E9B" w:rsidRPr="00A71B4B" w:rsidRDefault="00A55E9B" w:rsidP="00A55E9B">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14A8" w14:textId="4E9F16DA" w:rsidR="00A55E9B" w:rsidRPr="00F16485" w:rsidRDefault="00A55E9B" w:rsidP="00A55E9B">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bottom"/>
          </w:tcPr>
          <w:p w14:paraId="28554314" w14:textId="3B3A4283" w:rsidR="00A55E9B" w:rsidRPr="00A71B4B" w:rsidRDefault="00A55E9B" w:rsidP="00A55E9B">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bottom"/>
          </w:tcPr>
          <w:p w14:paraId="69FB2C22" w14:textId="5FAF4069" w:rsidR="00A55E9B" w:rsidRPr="00361A52" w:rsidRDefault="00A55E9B" w:rsidP="00A55E9B">
            <w:pPr>
              <w:pStyle w:val="TableParagraph"/>
              <w:suppressAutoHyphens/>
              <w:jc w:val="center"/>
              <w:rPr>
                <w:color w:val="000000"/>
              </w:rPr>
            </w:pPr>
            <w:r>
              <w:rPr>
                <w:rFonts w:ascii="Aptos Narrow" w:hAnsi="Aptos Narrow"/>
                <w:color w:val="000000"/>
              </w:rPr>
              <w:t>4,60</w:t>
            </w:r>
          </w:p>
        </w:tc>
      </w:tr>
      <w:tr w:rsidR="00A55E9B" w:rsidRPr="00A71B4B" w14:paraId="6708BB03"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A55E9B" w:rsidRPr="00A71B4B" w:rsidRDefault="00A55E9B" w:rsidP="00A55E9B">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A55E9B" w:rsidRPr="00A71B4B" w:rsidRDefault="00A55E9B" w:rsidP="00A55E9B">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77F7" w14:textId="555917FB" w:rsidR="00A55E9B" w:rsidRPr="00A71B4B" w:rsidRDefault="00A55E9B" w:rsidP="00A55E9B">
            <w:pPr>
              <w:pStyle w:val="TableParagraph"/>
              <w:suppressAutoHyphens/>
              <w:jc w:val="center"/>
              <w:rPr>
                <w:color w:val="000000"/>
              </w:rPr>
            </w:pPr>
            <w:r>
              <w:rPr>
                <w:rFonts w:ascii="Aptos Narrow" w:hAnsi="Aptos Narrow"/>
                <w:color w:val="000000"/>
              </w:rPr>
              <w:t>3,47</w:t>
            </w:r>
          </w:p>
        </w:tc>
        <w:tc>
          <w:tcPr>
            <w:tcW w:w="1134" w:type="dxa"/>
            <w:tcBorders>
              <w:top w:val="single" w:sz="4" w:space="0" w:color="auto"/>
              <w:left w:val="single" w:sz="4" w:space="0" w:color="auto"/>
              <w:bottom w:val="single" w:sz="4" w:space="0" w:color="auto"/>
              <w:right w:val="single" w:sz="4" w:space="0" w:color="auto"/>
            </w:tcBorders>
            <w:vAlign w:val="bottom"/>
          </w:tcPr>
          <w:p w14:paraId="232BE2C6" w14:textId="45167F05" w:rsidR="00A55E9B" w:rsidRPr="00A71B4B" w:rsidRDefault="00A55E9B" w:rsidP="00A55E9B">
            <w:pPr>
              <w:pStyle w:val="TableParagraph"/>
              <w:suppressAutoHyphens/>
              <w:jc w:val="center"/>
              <w:rPr>
                <w:color w:val="000000"/>
              </w:rPr>
            </w:pPr>
            <w:r>
              <w:rPr>
                <w:rFonts w:ascii="Aptos Narrow" w:hAnsi="Aptos Narrow"/>
                <w:color w:val="000000"/>
              </w:rPr>
              <w:t>3,75</w:t>
            </w:r>
          </w:p>
        </w:tc>
        <w:tc>
          <w:tcPr>
            <w:tcW w:w="1134" w:type="dxa"/>
            <w:tcBorders>
              <w:top w:val="single" w:sz="4" w:space="0" w:color="auto"/>
              <w:left w:val="single" w:sz="4" w:space="0" w:color="auto"/>
              <w:bottom w:val="single" w:sz="4" w:space="0" w:color="auto"/>
              <w:right w:val="single" w:sz="4" w:space="0" w:color="auto"/>
            </w:tcBorders>
            <w:vAlign w:val="bottom"/>
          </w:tcPr>
          <w:p w14:paraId="65A78791" w14:textId="49A7BAC7" w:rsidR="00A55E9B" w:rsidRPr="00361A52" w:rsidRDefault="00A55E9B" w:rsidP="00A55E9B">
            <w:pPr>
              <w:pStyle w:val="TableParagraph"/>
              <w:suppressAutoHyphens/>
              <w:jc w:val="center"/>
              <w:rPr>
                <w:color w:val="000000"/>
              </w:rPr>
            </w:pPr>
            <w:r>
              <w:rPr>
                <w:rFonts w:ascii="Aptos Narrow" w:hAnsi="Aptos Narrow"/>
                <w:color w:val="000000"/>
              </w:rPr>
              <w:t>4,05</w:t>
            </w:r>
          </w:p>
        </w:tc>
      </w:tr>
      <w:tr w:rsidR="00A55E9B" w:rsidRPr="00A71B4B" w14:paraId="54E4B9CB"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A55E9B" w:rsidRPr="00A71B4B" w:rsidRDefault="00A55E9B" w:rsidP="00A55E9B">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A55E9B" w:rsidRPr="00A71B4B" w:rsidRDefault="00A55E9B" w:rsidP="00A55E9B">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65E2" w14:textId="7019F263" w:rsidR="00A55E9B" w:rsidRPr="00A71B4B" w:rsidRDefault="00A55E9B" w:rsidP="00A55E9B">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bottom"/>
          </w:tcPr>
          <w:p w14:paraId="4FCE7D05" w14:textId="0B13BE15" w:rsidR="00A55E9B" w:rsidRPr="00A71B4B" w:rsidRDefault="00A55E9B" w:rsidP="00A55E9B">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bottom"/>
          </w:tcPr>
          <w:p w14:paraId="3F9F1490" w14:textId="42B550DD" w:rsidR="00A55E9B" w:rsidRPr="00361A52" w:rsidRDefault="00A55E9B" w:rsidP="00A55E9B">
            <w:pPr>
              <w:pStyle w:val="TableParagraph"/>
              <w:suppressAutoHyphens/>
              <w:jc w:val="center"/>
              <w:rPr>
                <w:color w:val="000000"/>
              </w:rPr>
            </w:pPr>
            <w:r>
              <w:rPr>
                <w:rFonts w:ascii="Aptos Narrow" w:hAnsi="Aptos Narrow"/>
                <w:color w:val="000000"/>
              </w:rPr>
              <w:t>3,01</w:t>
            </w:r>
          </w:p>
        </w:tc>
      </w:tr>
      <w:tr w:rsidR="00A55E9B" w:rsidRPr="00AF618B" w14:paraId="55503F11" w14:textId="77777777" w:rsidTr="00B77A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55E9B" w:rsidRPr="00A71B4B" w:rsidRDefault="00A55E9B" w:rsidP="00A55E9B">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55E9B" w:rsidRPr="00A71B4B" w:rsidRDefault="00A55E9B" w:rsidP="00A55E9B">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A55E9B" w:rsidRPr="00A71B4B" w:rsidRDefault="00A55E9B" w:rsidP="00A55E9B">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364A" w14:textId="44A8F337" w:rsidR="00A55E9B" w:rsidRPr="00A71B4B" w:rsidRDefault="00A55E9B" w:rsidP="00A55E9B">
            <w:pPr>
              <w:pStyle w:val="TableParagraph"/>
              <w:suppressAutoHyphens/>
              <w:jc w:val="center"/>
              <w:rPr>
                <w:b/>
                <w:color w:val="000000"/>
              </w:rPr>
            </w:pPr>
            <w:r>
              <w:rPr>
                <w:rFonts w:ascii="Aptos Narrow" w:hAnsi="Aptos Narrow"/>
                <w:b/>
                <w:bCs/>
                <w:color w:val="000000"/>
              </w:rPr>
              <w:t>42,07</w:t>
            </w:r>
          </w:p>
        </w:tc>
        <w:tc>
          <w:tcPr>
            <w:tcW w:w="1134" w:type="dxa"/>
            <w:tcBorders>
              <w:top w:val="single" w:sz="4" w:space="0" w:color="auto"/>
              <w:left w:val="single" w:sz="4" w:space="0" w:color="auto"/>
              <w:bottom w:val="single" w:sz="4" w:space="0" w:color="auto"/>
              <w:right w:val="single" w:sz="4" w:space="0" w:color="auto"/>
            </w:tcBorders>
            <w:vAlign w:val="bottom"/>
          </w:tcPr>
          <w:p w14:paraId="4C98959D" w14:textId="208756F4" w:rsidR="00A55E9B" w:rsidRPr="00A71B4B" w:rsidRDefault="00A55E9B" w:rsidP="00A55E9B">
            <w:pPr>
              <w:pStyle w:val="TableParagraph"/>
              <w:suppressAutoHyphens/>
              <w:jc w:val="center"/>
              <w:rPr>
                <w:b/>
                <w:color w:val="000000"/>
              </w:rPr>
            </w:pPr>
            <w:r>
              <w:rPr>
                <w:rFonts w:ascii="Aptos Narrow" w:hAnsi="Aptos Narrow"/>
                <w:b/>
                <w:bCs/>
                <w:color w:val="000000"/>
              </w:rPr>
              <w:t>45,45</w:t>
            </w:r>
          </w:p>
        </w:tc>
        <w:tc>
          <w:tcPr>
            <w:tcW w:w="1134" w:type="dxa"/>
            <w:tcBorders>
              <w:top w:val="single" w:sz="4" w:space="0" w:color="auto"/>
              <w:left w:val="single" w:sz="4" w:space="0" w:color="auto"/>
              <w:bottom w:val="single" w:sz="4" w:space="0" w:color="auto"/>
              <w:right w:val="single" w:sz="4" w:space="0" w:color="auto"/>
            </w:tcBorders>
            <w:vAlign w:val="bottom"/>
          </w:tcPr>
          <w:p w14:paraId="14B094FC" w14:textId="031F9D8B" w:rsidR="00A55E9B" w:rsidRPr="00361A52" w:rsidRDefault="00A55E9B" w:rsidP="00A55E9B">
            <w:pPr>
              <w:pStyle w:val="TableParagraph"/>
              <w:suppressAutoHyphens/>
              <w:jc w:val="center"/>
              <w:rPr>
                <w:b/>
                <w:bCs/>
                <w:color w:val="000000"/>
              </w:rPr>
            </w:pPr>
            <w:r>
              <w:rPr>
                <w:rFonts w:ascii="Aptos Narrow" w:hAnsi="Aptos Narrow"/>
                <w:b/>
                <w:bCs/>
                <w:color w:val="000000"/>
              </w:rPr>
              <w:t>49,09</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35144782" w:rsidR="00466D8E" w:rsidRPr="00686009" w:rsidRDefault="00466D8E" w:rsidP="00466D8E">
            <w:pPr>
              <w:pStyle w:val="TableParagraph"/>
              <w:rPr>
                <w:bCs/>
                <w:sz w:val="20"/>
                <w:szCs w:val="20"/>
              </w:rPr>
            </w:pPr>
            <w:r>
              <w:rPr>
                <w:bCs/>
                <w:sz w:val="20"/>
                <w:szCs w:val="20"/>
              </w:rPr>
              <w:t xml:space="preserve">Коммунальные услуги (ХВС, ГВС, Отопление, Водоотведение, </w:t>
            </w:r>
            <w:proofErr w:type="spellStart"/>
            <w:r>
              <w:rPr>
                <w:bCs/>
                <w:sz w:val="20"/>
                <w:szCs w:val="20"/>
              </w:rPr>
              <w:t>Элетроэенергия</w:t>
            </w:r>
            <w:proofErr w:type="spellEnd"/>
            <w:r>
              <w:rPr>
                <w:bCs/>
                <w:sz w:val="20"/>
                <w:szCs w:val="20"/>
              </w:rPr>
              <w:t>,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proofErr w:type="spellStart"/>
            <w:r w:rsidRPr="009370D5">
              <w:rPr>
                <w:bCs/>
              </w:rPr>
              <w:t>ukdolina</w:t>
            </w:r>
            <w:proofErr w:type="spellEnd"/>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FD851" w14:textId="77777777" w:rsidR="00C95799" w:rsidRDefault="00C95799">
      <w:pPr>
        <w:spacing w:after="0" w:line="240" w:lineRule="auto"/>
      </w:pPr>
      <w:r>
        <w:separator/>
      </w:r>
    </w:p>
  </w:endnote>
  <w:endnote w:type="continuationSeparator" w:id="0">
    <w:p w14:paraId="352A0808" w14:textId="77777777" w:rsidR="00C95799" w:rsidRDefault="00C9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0EE7" w14:textId="77777777" w:rsidR="00C95799" w:rsidRDefault="00C95799">
      <w:pPr>
        <w:spacing w:after="0" w:line="240" w:lineRule="auto"/>
      </w:pPr>
      <w:r>
        <w:separator/>
      </w:r>
    </w:p>
  </w:footnote>
  <w:footnote w:type="continuationSeparator" w:id="0">
    <w:p w14:paraId="6DB617F9" w14:textId="77777777" w:rsidR="00C95799" w:rsidRDefault="00C9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364A7"/>
    <w:rsid w:val="000D326D"/>
    <w:rsid w:val="000E34A2"/>
    <w:rsid w:val="000F5F35"/>
    <w:rsid w:val="00130D96"/>
    <w:rsid w:val="00136E5C"/>
    <w:rsid w:val="00175F99"/>
    <w:rsid w:val="001C4FD8"/>
    <w:rsid w:val="001D3D64"/>
    <w:rsid w:val="001F7FD4"/>
    <w:rsid w:val="00260909"/>
    <w:rsid w:val="002760D6"/>
    <w:rsid w:val="002A1266"/>
    <w:rsid w:val="002A5A59"/>
    <w:rsid w:val="002C43D6"/>
    <w:rsid w:val="002C73FA"/>
    <w:rsid w:val="002C79CD"/>
    <w:rsid w:val="003140D0"/>
    <w:rsid w:val="004261AE"/>
    <w:rsid w:val="00430B65"/>
    <w:rsid w:val="00434941"/>
    <w:rsid w:val="00466D8E"/>
    <w:rsid w:val="00492087"/>
    <w:rsid w:val="004A1A1B"/>
    <w:rsid w:val="004A4976"/>
    <w:rsid w:val="004C47E8"/>
    <w:rsid w:val="004D0602"/>
    <w:rsid w:val="00506934"/>
    <w:rsid w:val="00513379"/>
    <w:rsid w:val="005154AF"/>
    <w:rsid w:val="005167C4"/>
    <w:rsid w:val="005909FC"/>
    <w:rsid w:val="005D64F1"/>
    <w:rsid w:val="005F34AF"/>
    <w:rsid w:val="00615BDA"/>
    <w:rsid w:val="00625F96"/>
    <w:rsid w:val="00693953"/>
    <w:rsid w:val="006C00B8"/>
    <w:rsid w:val="006C047B"/>
    <w:rsid w:val="006D7856"/>
    <w:rsid w:val="007134D8"/>
    <w:rsid w:val="007144FD"/>
    <w:rsid w:val="00726108"/>
    <w:rsid w:val="0075793F"/>
    <w:rsid w:val="00767486"/>
    <w:rsid w:val="007C7C40"/>
    <w:rsid w:val="007E1926"/>
    <w:rsid w:val="007E25CD"/>
    <w:rsid w:val="007E2FDA"/>
    <w:rsid w:val="007E3948"/>
    <w:rsid w:val="008115DD"/>
    <w:rsid w:val="00814E5B"/>
    <w:rsid w:val="008350C4"/>
    <w:rsid w:val="00851695"/>
    <w:rsid w:val="00882CD6"/>
    <w:rsid w:val="008845F3"/>
    <w:rsid w:val="008A0468"/>
    <w:rsid w:val="008B45DF"/>
    <w:rsid w:val="008C381F"/>
    <w:rsid w:val="008E6A93"/>
    <w:rsid w:val="00915119"/>
    <w:rsid w:val="00961C54"/>
    <w:rsid w:val="0096600A"/>
    <w:rsid w:val="009837B6"/>
    <w:rsid w:val="00996809"/>
    <w:rsid w:val="009B7964"/>
    <w:rsid w:val="009D042D"/>
    <w:rsid w:val="00A03D84"/>
    <w:rsid w:val="00A05646"/>
    <w:rsid w:val="00A24CA4"/>
    <w:rsid w:val="00A25DF6"/>
    <w:rsid w:val="00A41B52"/>
    <w:rsid w:val="00A52BF8"/>
    <w:rsid w:val="00A55E9B"/>
    <w:rsid w:val="00A731DD"/>
    <w:rsid w:val="00A90108"/>
    <w:rsid w:val="00AC088C"/>
    <w:rsid w:val="00AC775A"/>
    <w:rsid w:val="00AD7DA8"/>
    <w:rsid w:val="00AF618B"/>
    <w:rsid w:val="00B31A8D"/>
    <w:rsid w:val="00B412E4"/>
    <w:rsid w:val="00B434B5"/>
    <w:rsid w:val="00B46D64"/>
    <w:rsid w:val="00B566D3"/>
    <w:rsid w:val="00B702B4"/>
    <w:rsid w:val="00B70CD8"/>
    <w:rsid w:val="00BA1B34"/>
    <w:rsid w:val="00BC293C"/>
    <w:rsid w:val="00BD05AD"/>
    <w:rsid w:val="00C22A28"/>
    <w:rsid w:val="00C40B1A"/>
    <w:rsid w:val="00C44B2D"/>
    <w:rsid w:val="00C75C09"/>
    <w:rsid w:val="00C95799"/>
    <w:rsid w:val="00CB65E1"/>
    <w:rsid w:val="00CB7654"/>
    <w:rsid w:val="00D07521"/>
    <w:rsid w:val="00D91D40"/>
    <w:rsid w:val="00DC3734"/>
    <w:rsid w:val="00DE1D0A"/>
    <w:rsid w:val="00E10070"/>
    <w:rsid w:val="00E23E39"/>
    <w:rsid w:val="00E26419"/>
    <w:rsid w:val="00E33CCE"/>
    <w:rsid w:val="00E90BCE"/>
    <w:rsid w:val="00E91AD9"/>
    <w:rsid w:val="00E94E0F"/>
    <w:rsid w:val="00EC0AE8"/>
    <w:rsid w:val="00EE4FA2"/>
    <w:rsid w:val="00F16485"/>
    <w:rsid w:val="00F23CE4"/>
    <w:rsid w:val="00F34B36"/>
    <w:rsid w:val="00F46B0E"/>
    <w:rsid w:val="00F6449C"/>
    <w:rsid w:val="00F84087"/>
    <w:rsid w:val="00F95B68"/>
    <w:rsid w:val="00FA2A78"/>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kulik.89@mail.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8155</Words>
  <Characters>46490</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5</cp:revision>
  <cp:lastPrinted>2020-03-25T16:31:00Z</cp:lastPrinted>
  <dcterms:created xsi:type="dcterms:W3CDTF">2024-11-18T20:36:00Z</dcterms:created>
  <dcterms:modified xsi:type="dcterms:W3CDTF">2024-12-23T14:00:00Z</dcterms:modified>
</cp:coreProperties>
</file>